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604365D5" w:rsidR="00DB7303" w:rsidRPr="0073311B"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sidRPr="0073311B">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CBE1E"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25024E5D" w:rsidRPr="0073311B">
        <w:rPr>
          <w:rFonts w:ascii="Times New Roman" w:eastAsia="MS Mincho" w:hAnsi="Times New Roman" w:cs="Times New Roman"/>
          <w:b/>
          <w:bCs/>
          <w:noProof/>
          <w:sz w:val="24"/>
          <w:szCs w:val="24"/>
          <w:lang w:val="en-GB" w:eastAsia="ja-JP"/>
        </w:rPr>
        <w:t>3GPP TSG RAN Meeting #</w:t>
      </w:r>
      <w:r w:rsidR="470F145F" w:rsidRPr="0073311B">
        <w:rPr>
          <w:rFonts w:ascii="Times New Roman" w:eastAsia="MS Mincho" w:hAnsi="Times New Roman" w:cs="Times New Roman"/>
          <w:b/>
          <w:bCs/>
          <w:noProof/>
          <w:sz w:val="24"/>
          <w:szCs w:val="24"/>
          <w:lang w:val="en-GB" w:eastAsia="ja-JP"/>
        </w:rPr>
        <w:t>9</w:t>
      </w:r>
      <w:r w:rsidR="00E8201F" w:rsidRPr="0073311B">
        <w:rPr>
          <w:rFonts w:ascii="Times New Roman" w:eastAsia="MS Mincho" w:hAnsi="Times New Roman" w:cs="Times New Roman"/>
          <w:b/>
          <w:bCs/>
          <w:noProof/>
          <w:sz w:val="24"/>
          <w:szCs w:val="24"/>
          <w:lang w:val="en-GB" w:eastAsia="ja-JP"/>
        </w:rPr>
        <w:t>8</w:t>
      </w:r>
      <w:r w:rsidR="470F145F" w:rsidRPr="0073311B">
        <w:rPr>
          <w:rFonts w:ascii="Times New Roman" w:eastAsia="MS Mincho" w:hAnsi="Times New Roman" w:cs="Times New Roman"/>
          <w:b/>
          <w:bCs/>
          <w:noProof/>
          <w:sz w:val="24"/>
          <w:szCs w:val="24"/>
          <w:lang w:val="en-GB" w:eastAsia="ja-JP"/>
        </w:rPr>
        <w:t>-e</w:t>
      </w:r>
      <w:r w:rsidR="25024E5D" w:rsidRPr="0073311B">
        <w:rPr>
          <w:rFonts w:ascii="Times New Roman" w:eastAsia="MS Mincho" w:hAnsi="Times New Roman" w:cs="Times New Roman"/>
          <w:b/>
          <w:bCs/>
          <w:noProof/>
          <w:sz w:val="24"/>
          <w:szCs w:val="24"/>
          <w:lang w:val="en-GB" w:eastAsia="ja-JP"/>
        </w:rPr>
        <w:t xml:space="preserve">    </w:t>
      </w:r>
      <w:r w:rsidR="00DB7303" w:rsidRPr="0073311B">
        <w:rPr>
          <w:rFonts w:ascii="Times New Roman" w:eastAsia="MS Mincho" w:hAnsi="Times New Roman" w:cs="Times New Roman"/>
          <w:b/>
          <w:bCs/>
          <w:noProof/>
          <w:sz w:val="24"/>
          <w:szCs w:val="24"/>
          <w:lang w:val="en-GB" w:eastAsia="ja-JP"/>
        </w:rPr>
        <w:tab/>
      </w:r>
      <w:r w:rsidR="25024E5D" w:rsidRPr="0073311B">
        <w:rPr>
          <w:rFonts w:ascii="Times New Roman" w:eastAsia="MS Mincho" w:hAnsi="Times New Roman" w:cs="Times New Roman"/>
          <w:b/>
          <w:bCs/>
          <w:noProof/>
          <w:sz w:val="24"/>
          <w:szCs w:val="24"/>
          <w:lang w:val="en-GB" w:eastAsia="ja-JP"/>
        </w:rPr>
        <w:t xml:space="preserve">            R</w:t>
      </w:r>
      <w:r w:rsidR="470F145F" w:rsidRPr="0073311B">
        <w:rPr>
          <w:rFonts w:ascii="Times New Roman" w:eastAsia="MS Mincho" w:hAnsi="Times New Roman" w:cs="Times New Roman"/>
          <w:b/>
          <w:bCs/>
          <w:noProof/>
          <w:sz w:val="24"/>
          <w:szCs w:val="24"/>
          <w:lang w:val="en-GB" w:eastAsia="ja-JP"/>
        </w:rPr>
        <w:t>P</w:t>
      </w:r>
      <w:r w:rsidR="25024E5D" w:rsidRPr="0073311B">
        <w:rPr>
          <w:rFonts w:ascii="Times New Roman" w:eastAsia="MS Mincho" w:hAnsi="Times New Roman" w:cs="Times New Roman"/>
          <w:b/>
          <w:bCs/>
          <w:noProof/>
          <w:sz w:val="24"/>
          <w:szCs w:val="24"/>
          <w:lang w:val="en-GB" w:eastAsia="ja-JP"/>
        </w:rPr>
        <w:t>-</w:t>
      </w:r>
      <w:r w:rsidR="592C8A7F" w:rsidRPr="0073311B">
        <w:rPr>
          <w:rFonts w:ascii="Times New Roman" w:eastAsia="MS Mincho" w:hAnsi="Times New Roman" w:cs="Times New Roman"/>
          <w:b/>
          <w:bCs/>
          <w:noProof/>
          <w:sz w:val="24"/>
          <w:szCs w:val="24"/>
          <w:lang w:val="en-GB" w:eastAsia="ja-JP"/>
        </w:rPr>
        <w:t>2</w:t>
      </w:r>
      <w:r w:rsidR="23920B55" w:rsidRPr="0073311B">
        <w:rPr>
          <w:rFonts w:ascii="Times New Roman" w:eastAsia="MS Mincho" w:hAnsi="Times New Roman" w:cs="Times New Roman"/>
          <w:b/>
          <w:bCs/>
          <w:noProof/>
          <w:sz w:val="24"/>
          <w:szCs w:val="24"/>
          <w:lang w:val="en-GB" w:eastAsia="ja-JP"/>
        </w:rPr>
        <w:t>2</w:t>
      </w:r>
      <w:r w:rsidR="36B17C11" w:rsidRPr="0073311B">
        <w:rPr>
          <w:rFonts w:ascii="Times New Roman" w:eastAsia="MS Mincho" w:hAnsi="Times New Roman" w:cs="Times New Roman"/>
          <w:b/>
          <w:bCs/>
          <w:noProof/>
          <w:sz w:val="24"/>
          <w:szCs w:val="24"/>
          <w:lang w:val="en-GB" w:eastAsia="ja-JP"/>
        </w:rPr>
        <w:t>3125</w:t>
      </w:r>
    </w:p>
    <w:p w14:paraId="0897E891" w14:textId="1CFED6DC" w:rsidR="00147F58" w:rsidRPr="0073311B" w:rsidRDefault="0078799B" w:rsidP="00147F58">
      <w:pPr>
        <w:widowControl w:val="0"/>
        <w:spacing w:line="240" w:lineRule="auto"/>
        <w:rPr>
          <w:rFonts w:ascii="Times New Roman" w:eastAsia="MS Mincho" w:hAnsi="Times New Roman" w:cs="Times New Roman"/>
          <w:b/>
          <w:bCs/>
          <w:noProof/>
          <w:sz w:val="24"/>
          <w:szCs w:val="24"/>
          <w:lang w:val="en-GB" w:eastAsia="ja-JP"/>
        </w:rPr>
      </w:pPr>
      <w:r w:rsidRPr="0073311B">
        <w:rPr>
          <w:rFonts w:ascii="Times New Roman" w:eastAsia="MS Mincho" w:hAnsi="Times New Roman" w:cs="Times New Roman"/>
          <w:b/>
          <w:bCs/>
          <w:noProof/>
          <w:sz w:val="24"/>
          <w:szCs w:val="24"/>
          <w:lang w:val="en-GB" w:eastAsia="ja-JP"/>
        </w:rPr>
        <w:t>E-meeting</w:t>
      </w:r>
      <w:r w:rsidR="00147F58" w:rsidRPr="0073311B">
        <w:rPr>
          <w:rFonts w:ascii="Times New Roman" w:eastAsia="MS Mincho" w:hAnsi="Times New Roman" w:cs="Times New Roman"/>
          <w:b/>
          <w:bCs/>
          <w:noProof/>
          <w:sz w:val="24"/>
          <w:szCs w:val="24"/>
          <w:lang w:val="en-GB" w:eastAsia="ja-JP"/>
        </w:rPr>
        <w:t xml:space="preserve">, </w:t>
      </w:r>
      <w:r w:rsidR="00E8201F" w:rsidRPr="0073311B">
        <w:rPr>
          <w:rFonts w:ascii="Times New Roman" w:eastAsia="MS Mincho" w:hAnsi="Times New Roman" w:cs="Times New Roman"/>
          <w:b/>
          <w:bCs/>
          <w:noProof/>
          <w:sz w:val="24"/>
          <w:szCs w:val="24"/>
          <w:lang w:val="en-GB" w:eastAsia="ja-JP"/>
        </w:rPr>
        <w:t xml:space="preserve">December </w:t>
      </w:r>
      <w:r w:rsidR="00BB2376">
        <w:rPr>
          <w:rFonts w:ascii="Times New Roman" w:eastAsia="MS Mincho" w:hAnsi="Times New Roman" w:cs="Times New Roman"/>
          <w:b/>
          <w:bCs/>
          <w:noProof/>
          <w:sz w:val="24"/>
          <w:szCs w:val="24"/>
          <w:lang w:val="en-GB" w:eastAsia="ja-JP"/>
        </w:rPr>
        <w:t>12</w:t>
      </w:r>
      <w:r w:rsidR="002F57F6" w:rsidRPr="0073311B">
        <w:rPr>
          <w:rFonts w:ascii="Times New Roman" w:eastAsia="MS Mincho" w:hAnsi="Times New Roman" w:cs="Times New Roman"/>
          <w:b/>
          <w:bCs/>
          <w:noProof/>
          <w:sz w:val="24"/>
          <w:szCs w:val="24"/>
          <w:vertAlign w:val="superscript"/>
          <w:lang w:val="en-GB" w:eastAsia="ja-JP"/>
        </w:rPr>
        <w:t>th</w:t>
      </w:r>
      <w:r w:rsidR="002F57F6" w:rsidRPr="0073311B">
        <w:rPr>
          <w:rFonts w:ascii="Times New Roman" w:eastAsia="MS Mincho" w:hAnsi="Times New Roman" w:cs="Times New Roman"/>
          <w:b/>
          <w:bCs/>
          <w:noProof/>
          <w:sz w:val="24"/>
          <w:szCs w:val="24"/>
          <w:lang w:val="en-GB" w:eastAsia="ja-JP"/>
        </w:rPr>
        <w:t xml:space="preserve"> </w:t>
      </w:r>
      <w:r w:rsidR="00147F58" w:rsidRPr="0073311B">
        <w:rPr>
          <w:rFonts w:ascii="Times New Roman" w:eastAsia="MS Mincho" w:hAnsi="Times New Roman" w:cs="Times New Roman"/>
          <w:b/>
          <w:bCs/>
          <w:noProof/>
          <w:sz w:val="24"/>
          <w:szCs w:val="24"/>
          <w:lang w:val="en-GB" w:eastAsia="ja-JP"/>
        </w:rPr>
        <w:t xml:space="preserve">– </w:t>
      </w:r>
      <w:r w:rsidR="00BB2376">
        <w:rPr>
          <w:rFonts w:ascii="Times New Roman" w:eastAsia="MS Mincho" w:hAnsi="Times New Roman" w:cs="Times New Roman"/>
          <w:b/>
          <w:bCs/>
          <w:noProof/>
          <w:sz w:val="24"/>
          <w:szCs w:val="24"/>
          <w:lang w:val="en-GB" w:eastAsia="ja-JP"/>
        </w:rPr>
        <w:t>16</w:t>
      </w:r>
      <w:r w:rsidR="00147F58" w:rsidRPr="0073311B">
        <w:rPr>
          <w:rFonts w:ascii="Times New Roman" w:eastAsia="MS Mincho" w:hAnsi="Times New Roman" w:cs="Times New Roman"/>
          <w:b/>
          <w:bCs/>
          <w:noProof/>
          <w:sz w:val="24"/>
          <w:szCs w:val="24"/>
          <w:lang w:val="en-GB" w:eastAsia="ja-JP"/>
        </w:rPr>
        <w:t>, 2022</w:t>
      </w:r>
    </w:p>
    <w:p w14:paraId="4AEDD672" w14:textId="77777777" w:rsidR="00AF2385" w:rsidRPr="0073311B" w:rsidRDefault="00AF2385"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73311B"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73311B">
        <w:rPr>
          <w:rFonts w:ascii="Times New Roman" w:eastAsia="MS Mincho" w:hAnsi="Times New Roman" w:cs="Times New Roman"/>
          <w:b/>
          <w:noProof/>
          <w:sz w:val="24"/>
        </w:rPr>
        <w:t>Source:</w:t>
      </w:r>
      <w:r w:rsidRPr="0073311B">
        <w:rPr>
          <w:rFonts w:ascii="Times New Roman" w:eastAsia="MS Mincho" w:hAnsi="Times New Roman" w:cs="Times New Roman"/>
          <w:b/>
          <w:noProof/>
          <w:sz w:val="24"/>
        </w:rPr>
        <w:tab/>
      </w:r>
      <w:r w:rsidR="00E371F1" w:rsidRPr="0073311B">
        <w:rPr>
          <w:rFonts w:ascii="Times New Roman" w:eastAsia="MS Mincho" w:hAnsi="Times New Roman" w:cs="Times New Roman"/>
          <w:b/>
          <w:noProof/>
          <w:sz w:val="24"/>
        </w:rPr>
        <w:t>Qualcomm Incorporated</w:t>
      </w:r>
    </w:p>
    <w:bookmarkEnd w:id="0"/>
    <w:p w14:paraId="7E836047" w14:textId="19BDB6DC" w:rsidR="00DB7303" w:rsidRPr="0073311B" w:rsidRDefault="25024E5D" w:rsidP="3F8420A5">
      <w:pPr>
        <w:widowControl w:val="0"/>
        <w:spacing w:line="240" w:lineRule="auto"/>
        <w:ind w:left="1800" w:hanging="1800"/>
        <w:rPr>
          <w:rFonts w:ascii="Times New Roman" w:eastAsia="MS Mincho" w:hAnsi="Times New Roman" w:cs="Times New Roman"/>
          <w:b/>
          <w:bCs/>
          <w:noProof/>
          <w:sz w:val="24"/>
          <w:szCs w:val="24"/>
          <w:lang w:eastAsia="ja-JP"/>
        </w:rPr>
      </w:pPr>
      <w:r w:rsidRPr="0073311B">
        <w:rPr>
          <w:rFonts w:ascii="Times New Roman" w:eastAsia="MS Mincho" w:hAnsi="Times New Roman" w:cs="Times New Roman"/>
          <w:b/>
          <w:bCs/>
          <w:noProof/>
          <w:sz w:val="24"/>
          <w:szCs w:val="24"/>
        </w:rPr>
        <w:t>Title:</w:t>
      </w:r>
      <w:r w:rsidR="00DB7303" w:rsidRPr="0073311B">
        <w:rPr>
          <w:rFonts w:ascii="Times New Roman" w:hAnsi="Times New Roman" w:cs="Times New Roman"/>
        </w:rPr>
        <w:tab/>
      </w:r>
      <w:bookmarkStart w:id="1" w:name="OLE_LINK22"/>
      <w:bookmarkStart w:id="2" w:name="OLE_LINK21"/>
      <w:bookmarkStart w:id="3" w:name="OLE_LINK9"/>
      <w:bookmarkStart w:id="4" w:name="OLE_LINK8"/>
      <w:r w:rsidR="00E8201F" w:rsidRPr="0073311B">
        <w:rPr>
          <w:rFonts w:ascii="Times New Roman" w:eastAsia="MS Mincho" w:hAnsi="Times New Roman" w:cs="Times New Roman"/>
          <w:b/>
          <w:bCs/>
          <w:noProof/>
          <w:sz w:val="24"/>
          <w:szCs w:val="24"/>
        </w:rPr>
        <w:t xml:space="preserve">Views on </w:t>
      </w:r>
      <w:r w:rsidR="00C14ADA">
        <w:rPr>
          <w:rFonts w:ascii="Times New Roman" w:eastAsia="MS Mincho" w:hAnsi="Times New Roman" w:cs="Times New Roman"/>
          <w:b/>
          <w:bCs/>
          <w:noProof/>
          <w:sz w:val="24"/>
          <w:szCs w:val="24"/>
        </w:rPr>
        <w:t xml:space="preserve">objectives </w:t>
      </w:r>
      <w:r w:rsidR="00E472F0">
        <w:rPr>
          <w:rFonts w:ascii="Times New Roman" w:eastAsia="MS Mincho" w:hAnsi="Times New Roman" w:cs="Times New Roman"/>
          <w:b/>
          <w:bCs/>
          <w:noProof/>
          <w:sz w:val="24"/>
          <w:szCs w:val="24"/>
        </w:rPr>
        <w:t>for</w:t>
      </w:r>
      <w:r w:rsidR="00C14ADA">
        <w:rPr>
          <w:rFonts w:ascii="Times New Roman" w:eastAsia="MS Mincho" w:hAnsi="Times New Roman" w:cs="Times New Roman"/>
          <w:b/>
          <w:bCs/>
          <w:noProof/>
          <w:sz w:val="24"/>
          <w:szCs w:val="24"/>
        </w:rPr>
        <w:t xml:space="preserve"> </w:t>
      </w:r>
      <w:r w:rsidR="00E8201F" w:rsidRPr="0073311B">
        <w:rPr>
          <w:rFonts w:ascii="Times New Roman" w:eastAsia="MS Mincho" w:hAnsi="Times New Roman" w:cs="Times New Roman"/>
          <w:b/>
          <w:bCs/>
          <w:noProof/>
          <w:sz w:val="24"/>
          <w:szCs w:val="24"/>
        </w:rPr>
        <w:t>NR sidelink evolution</w:t>
      </w:r>
    </w:p>
    <w:bookmarkEnd w:id="1"/>
    <w:bookmarkEnd w:id="2"/>
    <w:bookmarkEnd w:id="3"/>
    <w:bookmarkEnd w:id="4"/>
    <w:p w14:paraId="11118B57" w14:textId="4D938274" w:rsidR="00DB7303" w:rsidRPr="0073311B"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73311B">
        <w:rPr>
          <w:rFonts w:ascii="Times New Roman" w:eastAsia="MS Mincho" w:hAnsi="Times New Roman" w:cs="Times New Roman"/>
          <w:b/>
          <w:noProof/>
          <w:sz w:val="24"/>
        </w:rPr>
        <w:t>Agenda Item:</w:t>
      </w:r>
      <w:bookmarkStart w:id="5" w:name="Source"/>
      <w:bookmarkEnd w:id="5"/>
      <w:r w:rsidRPr="0073311B">
        <w:rPr>
          <w:rFonts w:ascii="Times New Roman" w:eastAsia="MS Mincho" w:hAnsi="Times New Roman" w:cs="Times New Roman"/>
          <w:b/>
          <w:noProof/>
          <w:sz w:val="24"/>
        </w:rPr>
        <w:tab/>
      </w:r>
      <w:r w:rsidR="00277C0C">
        <w:rPr>
          <w:rFonts w:ascii="Times New Roman" w:eastAsia="MS Mincho" w:hAnsi="Times New Roman" w:cs="Times New Roman"/>
          <w:b/>
          <w:noProof/>
          <w:sz w:val="24"/>
        </w:rPr>
        <w:t>9.3.1.5</w:t>
      </w:r>
    </w:p>
    <w:p w14:paraId="691B52B5" w14:textId="77777777" w:rsidR="00DB7303" w:rsidRPr="0073311B"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73311B">
        <w:rPr>
          <w:rFonts w:ascii="Times New Roman" w:eastAsia="MS Gothic" w:hAnsi="Times New Roman" w:cs="Times New Roman"/>
          <w:b/>
          <w:sz w:val="24"/>
          <w:szCs w:val="20"/>
          <w:lang w:eastAsia="ja-JP"/>
        </w:rPr>
        <w:t>Document for:</w:t>
      </w:r>
      <w:bookmarkStart w:id="6" w:name="DocumentFor"/>
      <w:bookmarkEnd w:id="6"/>
      <w:r w:rsidRPr="0073311B">
        <w:rPr>
          <w:rFonts w:ascii="Times New Roman" w:eastAsia="MS Gothic" w:hAnsi="Times New Roman" w:cs="Times New Roman"/>
          <w:b/>
          <w:sz w:val="24"/>
          <w:szCs w:val="20"/>
          <w:lang w:eastAsia="ja-JP"/>
        </w:rPr>
        <w:t xml:space="preserve"> </w:t>
      </w:r>
      <w:r w:rsidRPr="0073311B">
        <w:rPr>
          <w:rFonts w:ascii="Times New Roman" w:eastAsia="MS Gothic" w:hAnsi="Times New Roman" w:cs="Times New Roman"/>
          <w:b/>
          <w:sz w:val="24"/>
          <w:szCs w:val="20"/>
          <w:lang w:eastAsia="ja-JP"/>
        </w:rPr>
        <w:tab/>
        <w:t>Discussion and Decision</w:t>
      </w:r>
    </w:p>
    <w:p w14:paraId="5840DC3E" w14:textId="77777777" w:rsidR="00C1751F" w:rsidRPr="0073311B" w:rsidRDefault="00C1751F">
      <w:pPr>
        <w:rPr>
          <w:rFonts w:ascii="Times New Roman" w:hAnsi="Times New Roman" w:cs="Times New Roman"/>
          <w:lang w:eastAsia="ja-JP"/>
        </w:rPr>
      </w:pPr>
    </w:p>
    <w:p w14:paraId="4CC52AC8" w14:textId="181F08AD" w:rsidR="001C6B9C" w:rsidRPr="0073311B" w:rsidRDefault="00080C0B" w:rsidP="008B4D1B">
      <w:pPr>
        <w:pStyle w:val="Heading1"/>
        <w:numPr>
          <w:ilvl w:val="0"/>
          <w:numId w:val="4"/>
        </w:numPr>
        <w:rPr>
          <w:rFonts w:ascii="Times New Roman" w:hAnsi="Times New Roman" w:cs="Times New Roman"/>
          <w:b/>
          <w:lang w:eastAsia="ja-JP"/>
        </w:rPr>
      </w:pPr>
      <w:r w:rsidRPr="0073311B">
        <w:rPr>
          <w:rFonts w:ascii="Times New Roman" w:hAnsi="Times New Roman" w:cs="Times New Roman"/>
          <w:b/>
          <w:lang w:eastAsia="ja-JP"/>
        </w:rPr>
        <w:t>Background</w:t>
      </w:r>
    </w:p>
    <w:p w14:paraId="38E936B9" w14:textId="005477BC" w:rsidR="00A8123F" w:rsidRPr="0073311B" w:rsidRDefault="000860EA" w:rsidP="001650C1">
      <w:pPr>
        <w:jc w:val="both"/>
        <w:rPr>
          <w:rFonts w:ascii="Times New Roman" w:hAnsi="Times New Roman" w:cs="Times New Roman"/>
          <w:lang w:val="en-GB" w:eastAsia="ja-JP"/>
        </w:rPr>
      </w:pPr>
      <w:r w:rsidRPr="0073311B">
        <w:rPr>
          <w:rFonts w:ascii="Times New Roman" w:hAnsi="Times New Roman" w:cs="Times New Roman"/>
          <w:lang w:val="en-GB" w:eastAsia="ja-JP"/>
        </w:rPr>
        <w:t>In the WID for NR sidelink evolution, t</w:t>
      </w:r>
      <w:r w:rsidR="00900FBA" w:rsidRPr="0073311B">
        <w:rPr>
          <w:rFonts w:ascii="Times New Roman" w:hAnsi="Times New Roman" w:cs="Times New Roman"/>
          <w:lang w:val="en-GB" w:eastAsia="ja-JP"/>
        </w:rPr>
        <w:t xml:space="preserve">here are some aspects that </w:t>
      </w:r>
      <w:proofErr w:type="gramStart"/>
      <w:r w:rsidR="00900FBA" w:rsidRPr="0073311B">
        <w:rPr>
          <w:rFonts w:ascii="Times New Roman" w:hAnsi="Times New Roman" w:cs="Times New Roman"/>
          <w:lang w:val="en-GB" w:eastAsia="ja-JP"/>
        </w:rPr>
        <w:t>have to</w:t>
      </w:r>
      <w:proofErr w:type="gramEnd"/>
      <w:r w:rsidR="00900FBA" w:rsidRPr="0073311B">
        <w:rPr>
          <w:rFonts w:ascii="Times New Roman" w:hAnsi="Times New Roman" w:cs="Times New Roman"/>
          <w:lang w:val="en-GB" w:eastAsia="ja-JP"/>
        </w:rPr>
        <w:t xml:space="preserve"> be </w:t>
      </w:r>
      <w:r w:rsidRPr="0073311B">
        <w:rPr>
          <w:rFonts w:ascii="Times New Roman" w:hAnsi="Times New Roman" w:cs="Times New Roman"/>
          <w:lang w:val="en-GB" w:eastAsia="ja-JP"/>
        </w:rPr>
        <w:t>checked at RAN#98-e meeting as highlighted below [1]:</w:t>
      </w:r>
    </w:p>
    <w:tbl>
      <w:tblPr>
        <w:tblStyle w:val="TableGrid"/>
        <w:tblW w:w="0" w:type="auto"/>
        <w:tblLook w:val="04A0" w:firstRow="1" w:lastRow="0" w:firstColumn="1" w:lastColumn="0" w:noHBand="0" w:noVBand="1"/>
      </w:tblPr>
      <w:tblGrid>
        <w:gridCol w:w="9350"/>
      </w:tblGrid>
      <w:tr w:rsidR="000860EA" w:rsidRPr="0073311B" w14:paraId="19DF90D7" w14:textId="77777777" w:rsidTr="000860EA">
        <w:tc>
          <w:tcPr>
            <w:tcW w:w="9350" w:type="dxa"/>
          </w:tcPr>
          <w:p w14:paraId="074023D3" w14:textId="77777777" w:rsidR="00E5128A" w:rsidRPr="0073311B" w:rsidRDefault="00E5128A" w:rsidP="008B4D1B">
            <w:pPr>
              <w:numPr>
                <w:ilvl w:val="0"/>
                <w:numId w:val="8"/>
              </w:numPr>
              <w:spacing w:before="120"/>
              <w:ind w:left="426" w:hanging="284"/>
              <w:rPr>
                <w:rFonts w:ascii="Times New Roman" w:hAnsi="Times New Roman" w:cs="Times New Roman"/>
              </w:rPr>
            </w:pPr>
            <w:r w:rsidRPr="0073311B">
              <w:rPr>
                <w:rFonts w:ascii="Times New Roman" w:hAnsi="Times New Roman" w:cs="Times New Roman"/>
              </w:rPr>
              <w:t>Specify mechanism to support NR sidelink CA operation based on LTE sidelink CA operation [RAN2, RAN1, RAN4] (</w:t>
            </w:r>
            <w:r w:rsidRPr="0073311B">
              <w:rPr>
                <w:rFonts w:ascii="Times New Roman" w:hAnsi="Times New Roman" w:cs="Times New Roman"/>
                <w:highlight w:val="yellow"/>
              </w:rPr>
              <w:t>This part of the work is put on hold until further checking in RAN#98-e</w:t>
            </w:r>
            <w:r w:rsidRPr="0073311B">
              <w:rPr>
                <w:rFonts w:ascii="Times New Roman" w:hAnsi="Times New Roman" w:cs="Times New Roman"/>
              </w:rPr>
              <w:t>)</w:t>
            </w:r>
          </w:p>
          <w:p w14:paraId="42AB053B" w14:textId="77777777" w:rsidR="00E5128A" w:rsidRPr="0073311B" w:rsidRDefault="00E5128A" w:rsidP="008B4D1B">
            <w:pPr>
              <w:numPr>
                <w:ilvl w:val="0"/>
                <w:numId w:val="7"/>
              </w:numPr>
              <w:spacing w:before="60" w:after="60"/>
              <w:ind w:left="993" w:hanging="284"/>
              <w:rPr>
                <w:rFonts w:ascii="Times New Roman" w:hAnsi="Times New Roman" w:cs="Times New Roman"/>
                <w:lang w:eastAsia="ko-KR"/>
              </w:rPr>
            </w:pPr>
            <w:r w:rsidRPr="0073311B">
              <w:rPr>
                <w:rFonts w:ascii="Times New Roman" w:hAnsi="Times New Roman" w:cs="Times New Roman"/>
                <w:lang w:eastAsia="ko-KR"/>
              </w:rPr>
              <w:t>Support only LTE sidelink CA features for NR (i.e., SL carrier (re-)selection, synchronization of aggregated carriers, handling the limited capability, power control for simultaneous sidelink TX, packet duplication)</w:t>
            </w:r>
          </w:p>
          <w:p w14:paraId="35F48F63" w14:textId="77777777" w:rsidR="00E5128A" w:rsidRPr="0073311B" w:rsidRDefault="00E5128A" w:rsidP="008B4D1B">
            <w:pPr>
              <w:numPr>
                <w:ilvl w:val="0"/>
                <w:numId w:val="7"/>
              </w:numPr>
              <w:spacing w:before="60" w:after="60"/>
              <w:ind w:left="993" w:hanging="284"/>
              <w:rPr>
                <w:rFonts w:ascii="Times New Roman" w:hAnsi="Times New Roman" w:cs="Times New Roman"/>
                <w:lang w:eastAsia="ko-KR"/>
              </w:rPr>
            </w:pPr>
            <w:r w:rsidRPr="0073311B">
              <w:rPr>
                <w:rFonts w:ascii="Times New Roman" w:hAnsi="Times New Roman" w:cs="Times New Roman"/>
                <w:lang w:eastAsia="ko-KR"/>
              </w:rPr>
              <w:t>The work is limited to FR1 licensed spectrum and ITS band in FR1.</w:t>
            </w:r>
          </w:p>
          <w:p w14:paraId="022D9279" w14:textId="77777777" w:rsidR="00E5128A" w:rsidRPr="0073311B" w:rsidRDefault="00E5128A" w:rsidP="008B4D1B">
            <w:pPr>
              <w:numPr>
                <w:ilvl w:val="0"/>
                <w:numId w:val="7"/>
              </w:numPr>
              <w:spacing w:before="60" w:after="60"/>
              <w:ind w:left="993" w:hanging="284"/>
              <w:rPr>
                <w:rFonts w:ascii="Times New Roman" w:hAnsi="Times New Roman" w:cs="Times New Roman"/>
                <w:lang w:eastAsia="ko-KR"/>
              </w:rPr>
            </w:pPr>
            <w:r w:rsidRPr="0073311B">
              <w:rPr>
                <w:rFonts w:ascii="Times New Roman" w:hAnsi="Times New Roman" w:cs="Times New Roman"/>
                <w:lang w:eastAsia="ko-KR"/>
              </w:rPr>
              <w:t>No specific enhancements of Rel-17 sidelink features with sidelink CA support.</w:t>
            </w:r>
          </w:p>
          <w:p w14:paraId="2958E6B4" w14:textId="77777777" w:rsidR="00E5128A" w:rsidRPr="0073311B" w:rsidRDefault="00E5128A" w:rsidP="008B4D1B">
            <w:pPr>
              <w:numPr>
                <w:ilvl w:val="0"/>
                <w:numId w:val="7"/>
              </w:numPr>
              <w:spacing w:before="60" w:after="60"/>
              <w:ind w:left="993" w:hanging="284"/>
              <w:rPr>
                <w:rFonts w:ascii="Times New Roman" w:hAnsi="Times New Roman" w:cs="Times New Roman"/>
                <w:lang w:eastAsia="ko-KR"/>
              </w:rPr>
            </w:pPr>
            <w:r w:rsidRPr="0073311B">
              <w:rPr>
                <w:rFonts w:ascii="Times New Roman" w:hAnsi="Times New Roman" w:cs="Times New Roman"/>
                <w:lang w:eastAsia="ko-KR"/>
              </w:rPr>
              <w:t>This feature is backwards compatible in the following regards</w:t>
            </w:r>
          </w:p>
          <w:p w14:paraId="52974A74" w14:textId="66C510C3" w:rsidR="00E5128A" w:rsidRPr="0073311B" w:rsidRDefault="00E5128A" w:rsidP="008B4D1B">
            <w:pPr>
              <w:numPr>
                <w:ilvl w:val="1"/>
                <w:numId w:val="7"/>
              </w:numPr>
              <w:spacing w:before="60" w:after="60"/>
              <w:ind w:left="1418" w:hanging="284"/>
              <w:rPr>
                <w:rFonts w:ascii="Times New Roman" w:hAnsi="Times New Roman" w:cs="Times New Roman"/>
                <w:lang w:eastAsia="ko-KR"/>
              </w:rPr>
            </w:pPr>
            <w:bookmarkStart w:id="7" w:name="_Hlk89619097"/>
            <w:r w:rsidRPr="0073311B">
              <w:rPr>
                <w:rFonts w:ascii="Times New Roman" w:hAnsi="Times New Roman" w:cs="Times New Roman"/>
                <w:lang w:eastAsia="ko-KR"/>
              </w:rPr>
              <w:t>A Rel-16/Rel-17 UE can receive Rel-18 sidelink broadcast/groupcast transmissions with CA for the carrier on which it receives PSCCH/PSSCH and transmits the corresponding sidelink HARQ feedback</w:t>
            </w:r>
            <w:bookmarkEnd w:id="7"/>
            <w:r w:rsidRPr="0073311B">
              <w:rPr>
                <w:rFonts w:ascii="Times New Roman" w:hAnsi="Times New Roman" w:cs="Times New Roman"/>
                <w:lang w:eastAsia="ko-KR"/>
              </w:rPr>
              <w:t xml:space="preserve"> (when SL-HARQ is enabled in SCI)</w:t>
            </w:r>
          </w:p>
          <w:p w14:paraId="19DB81A6" w14:textId="4E55AE87" w:rsidR="00E5128A" w:rsidRPr="0073311B" w:rsidRDefault="00E55405" w:rsidP="00E5128A">
            <w:pPr>
              <w:spacing w:before="120"/>
              <w:rPr>
                <w:rFonts w:ascii="Times New Roman" w:hAnsi="Times New Roman" w:cs="Times New Roman"/>
                <w:lang w:eastAsia="ja-JP"/>
              </w:rPr>
            </w:pPr>
            <w:bookmarkStart w:id="8" w:name="_Hlk89917254"/>
            <w:r w:rsidRPr="0073311B">
              <w:rPr>
                <w:rFonts w:ascii="Times New Roman" w:hAnsi="Times New Roman" w:cs="Times New Roman"/>
                <w:lang w:eastAsia="ja-JP"/>
              </w:rPr>
              <w:t>[…]</w:t>
            </w:r>
          </w:p>
          <w:p w14:paraId="77BAC16A" w14:textId="77777777" w:rsidR="00E55405" w:rsidRPr="0073311B" w:rsidRDefault="00E55405" w:rsidP="008B4D1B">
            <w:pPr>
              <w:pStyle w:val="ListParagraph"/>
              <w:numPr>
                <w:ilvl w:val="0"/>
                <w:numId w:val="8"/>
              </w:numPr>
              <w:spacing w:before="120"/>
              <w:ind w:leftChars="0" w:left="426" w:hanging="284"/>
              <w:rPr>
                <w:rFonts w:ascii="Times New Roman" w:hAnsi="Times New Roman" w:cs="Times New Roman"/>
                <w:iCs/>
                <w:vanish/>
              </w:rPr>
            </w:pPr>
          </w:p>
          <w:p w14:paraId="07728ED4" w14:textId="1A6A3688" w:rsidR="00E5128A" w:rsidRPr="0073311B" w:rsidRDefault="00E5128A" w:rsidP="008B4D1B">
            <w:pPr>
              <w:numPr>
                <w:ilvl w:val="0"/>
                <w:numId w:val="8"/>
              </w:numPr>
              <w:spacing w:before="120"/>
              <w:ind w:left="426" w:hanging="284"/>
              <w:rPr>
                <w:rFonts w:ascii="Times New Roman" w:hAnsi="Times New Roman" w:cs="Times New Roman"/>
              </w:rPr>
            </w:pPr>
            <w:r w:rsidRPr="0073311B">
              <w:rPr>
                <w:rFonts w:ascii="Times New Roman" w:hAnsi="Times New Roman" w:cs="Times New Roman"/>
                <w:iCs/>
              </w:rPr>
              <w:t>Study and specify enhanced sidelink operation on FR2 licensed spectrum [RAN1, RAN2, RAN4]</w:t>
            </w:r>
            <w:bookmarkEnd w:id="8"/>
            <w:r w:rsidRPr="0073311B">
              <w:rPr>
                <w:rFonts w:ascii="Times New Roman" w:hAnsi="Times New Roman" w:cs="Times New Roman"/>
                <w:iCs/>
              </w:rPr>
              <w:t xml:space="preserve"> (</w:t>
            </w:r>
            <w:r w:rsidRPr="0073311B">
              <w:rPr>
                <w:rFonts w:ascii="Times New Roman" w:hAnsi="Times New Roman" w:cs="Times New Roman"/>
                <w:iCs/>
                <w:highlight w:val="yellow"/>
              </w:rPr>
              <w:t>Determine in RAN#98-e whether to continue the study or study + specification work for FR2 until the end of R18</w:t>
            </w:r>
            <w:r w:rsidRPr="0073311B">
              <w:rPr>
                <w:rFonts w:ascii="Times New Roman" w:hAnsi="Times New Roman" w:cs="Times New Roman"/>
                <w:iCs/>
              </w:rPr>
              <w:t>)</w:t>
            </w:r>
          </w:p>
          <w:p w14:paraId="50DE1C21" w14:textId="77777777" w:rsidR="00E5128A" w:rsidRPr="0073311B" w:rsidRDefault="00E5128A" w:rsidP="008B4D1B">
            <w:pPr>
              <w:numPr>
                <w:ilvl w:val="0"/>
                <w:numId w:val="7"/>
              </w:numPr>
              <w:spacing w:before="60" w:after="60"/>
              <w:ind w:left="993" w:hanging="284"/>
              <w:rPr>
                <w:rFonts w:ascii="Times New Roman" w:hAnsi="Times New Roman" w:cs="Times New Roman"/>
                <w:lang w:eastAsia="ko-KR"/>
              </w:rPr>
            </w:pPr>
            <w:bookmarkStart w:id="9" w:name="_Hlk89917271"/>
            <w:r w:rsidRPr="0073311B">
              <w:rPr>
                <w:rFonts w:ascii="Times New Roman" w:hAnsi="Times New Roman" w:cs="Times New Roman"/>
                <w:lang w:eastAsia="ko-KR"/>
              </w:rPr>
              <w:t>Focus only on updating the evaluation methodology for commercial deployment scenario</w:t>
            </w:r>
            <w:bookmarkEnd w:id="9"/>
            <w:r w:rsidRPr="0073311B">
              <w:rPr>
                <w:rFonts w:ascii="Times New Roman" w:hAnsi="Times New Roman" w:cs="Times New Roman"/>
                <w:lang w:eastAsia="ko-KR"/>
              </w:rPr>
              <w:t xml:space="preserve"> in 4Q 2022. [RAN1]</w:t>
            </w:r>
          </w:p>
          <w:p w14:paraId="73E9F1E8" w14:textId="77777777" w:rsidR="00E5128A" w:rsidRPr="0073311B" w:rsidRDefault="00E5128A" w:rsidP="008B4D1B">
            <w:pPr>
              <w:numPr>
                <w:ilvl w:val="0"/>
                <w:numId w:val="7"/>
              </w:numPr>
              <w:spacing w:before="60" w:after="60"/>
              <w:ind w:left="993" w:hanging="284"/>
              <w:rPr>
                <w:rFonts w:ascii="Times New Roman" w:hAnsi="Times New Roman" w:cs="Times New Roman"/>
                <w:lang w:eastAsia="ko-KR"/>
              </w:rPr>
            </w:pPr>
            <w:bookmarkStart w:id="10" w:name="_Hlk89917283"/>
            <w:r w:rsidRPr="0073311B">
              <w:rPr>
                <w:rFonts w:ascii="Times New Roman" w:hAnsi="Times New Roman" w:cs="Times New Roman"/>
                <w:iCs/>
                <w:lang w:eastAsia="ko-KR"/>
              </w:rPr>
              <w:t xml:space="preserve">Work is limited to the support of sidelink beam management (including initial beam-pairing, beam maintenance, and beam failure recovery, </w:t>
            </w:r>
            <w:proofErr w:type="spellStart"/>
            <w:r w:rsidRPr="0073311B">
              <w:rPr>
                <w:rFonts w:ascii="Times New Roman" w:hAnsi="Times New Roman" w:cs="Times New Roman"/>
                <w:iCs/>
                <w:lang w:eastAsia="ko-KR"/>
              </w:rPr>
              <w:t>etc</w:t>
            </w:r>
            <w:proofErr w:type="spellEnd"/>
            <w:r w:rsidRPr="0073311B">
              <w:rPr>
                <w:rFonts w:ascii="Times New Roman" w:hAnsi="Times New Roman" w:cs="Times New Roman"/>
                <w:iCs/>
                <w:lang w:eastAsia="ko-KR"/>
              </w:rPr>
              <w:t>) by reusing existing sidelink CSI framework and reusing Uu beam management concepts wherever possible.</w:t>
            </w:r>
            <w:bookmarkEnd w:id="10"/>
          </w:p>
          <w:p w14:paraId="70F23BE7" w14:textId="77777777" w:rsidR="00E5128A" w:rsidRPr="0073311B" w:rsidRDefault="00E5128A" w:rsidP="008B4D1B">
            <w:pPr>
              <w:numPr>
                <w:ilvl w:val="1"/>
                <w:numId w:val="7"/>
              </w:numPr>
              <w:spacing w:before="60" w:after="60"/>
              <w:rPr>
                <w:rFonts w:ascii="Times New Roman" w:hAnsi="Times New Roman" w:cs="Times New Roman"/>
                <w:lang w:eastAsia="ko-KR"/>
              </w:rPr>
            </w:pPr>
            <w:bookmarkStart w:id="11" w:name="_Hlk89917309"/>
            <w:r w:rsidRPr="0073311B">
              <w:rPr>
                <w:rFonts w:ascii="Times New Roman" w:hAnsi="Times New Roman" w:cs="Times New Roman"/>
                <w:lang w:eastAsia="ko-KR"/>
              </w:rPr>
              <w:t>Beam management in FR2 licensed spectrum considers sidelink unicast communication only.</w:t>
            </w:r>
            <w:bookmarkEnd w:id="11"/>
          </w:p>
          <w:p w14:paraId="07A411BA" w14:textId="77777777" w:rsidR="000860EA" w:rsidRDefault="00066FD9" w:rsidP="00E55405">
            <w:pPr>
              <w:spacing w:before="120"/>
              <w:rPr>
                <w:rFonts w:ascii="Times New Roman" w:hAnsi="Times New Roman" w:cs="Times New Roman"/>
                <w:lang w:eastAsia="ja-JP"/>
              </w:rPr>
            </w:pPr>
            <w:r>
              <w:rPr>
                <w:rFonts w:ascii="Times New Roman" w:hAnsi="Times New Roman" w:cs="Times New Roman" w:hint="eastAsia"/>
                <w:lang w:eastAsia="ja-JP"/>
              </w:rPr>
              <w:t>[</w:t>
            </w:r>
            <w:r>
              <w:rPr>
                <w:rFonts w:ascii="Times New Roman" w:hAnsi="Times New Roman" w:cs="Times New Roman"/>
                <w:lang w:eastAsia="ja-JP"/>
              </w:rPr>
              <w:t>…]</w:t>
            </w:r>
          </w:p>
          <w:p w14:paraId="6115BC24" w14:textId="24A27660" w:rsidR="003150EC" w:rsidRPr="0073311B" w:rsidRDefault="003150EC" w:rsidP="00E55405">
            <w:pPr>
              <w:spacing w:before="120"/>
              <w:rPr>
                <w:rFonts w:ascii="Times New Roman" w:hAnsi="Times New Roman" w:cs="Times New Roman"/>
                <w:lang w:eastAsia="ja-JP"/>
              </w:rPr>
            </w:pPr>
          </w:p>
        </w:tc>
      </w:tr>
    </w:tbl>
    <w:p w14:paraId="56A40216" w14:textId="6CF0E06E" w:rsidR="000860EA" w:rsidRPr="0073311B" w:rsidRDefault="000860EA" w:rsidP="001650C1">
      <w:pPr>
        <w:jc w:val="both"/>
        <w:rPr>
          <w:rFonts w:ascii="Times New Roman" w:hAnsi="Times New Roman" w:cs="Times New Roman"/>
          <w:lang w:val="en-GB" w:eastAsia="ja-JP"/>
        </w:rPr>
      </w:pPr>
    </w:p>
    <w:p w14:paraId="6FDEBF03" w14:textId="661EB0C3" w:rsidR="000860EA" w:rsidRPr="0073311B" w:rsidRDefault="0073311B" w:rsidP="001650C1">
      <w:pPr>
        <w:jc w:val="both"/>
        <w:rPr>
          <w:rFonts w:ascii="Times New Roman" w:hAnsi="Times New Roman" w:cs="Times New Roman"/>
          <w:lang w:val="en-GB" w:eastAsia="ja-JP"/>
        </w:rPr>
      </w:pPr>
      <w:r>
        <w:rPr>
          <w:rFonts w:ascii="Times New Roman" w:hAnsi="Times New Roman" w:cs="Times New Roman" w:hint="eastAsia"/>
          <w:lang w:val="en-GB" w:eastAsia="ja-JP"/>
        </w:rPr>
        <w:t>I</w:t>
      </w:r>
      <w:r>
        <w:rPr>
          <w:rFonts w:ascii="Times New Roman" w:hAnsi="Times New Roman" w:cs="Times New Roman"/>
          <w:lang w:val="en-GB" w:eastAsia="ja-JP"/>
        </w:rPr>
        <w:t>n this contribution, we share our views on these objectives.</w:t>
      </w:r>
    </w:p>
    <w:p w14:paraId="4B37E89F" w14:textId="3AE3F7A0" w:rsidR="00E8201F" w:rsidRPr="0073311B" w:rsidRDefault="00E8201F" w:rsidP="001650C1">
      <w:pPr>
        <w:jc w:val="both"/>
        <w:rPr>
          <w:rFonts w:ascii="Times New Roman" w:hAnsi="Times New Roman" w:cs="Times New Roman"/>
          <w:lang w:val="en-GB" w:eastAsia="ja-JP"/>
        </w:rPr>
      </w:pPr>
    </w:p>
    <w:p w14:paraId="569F8320" w14:textId="77777777" w:rsidR="00E8201F" w:rsidRPr="0073311B" w:rsidRDefault="00E8201F" w:rsidP="001650C1">
      <w:pPr>
        <w:jc w:val="both"/>
        <w:rPr>
          <w:rFonts w:ascii="Times New Roman" w:hAnsi="Times New Roman" w:cs="Times New Roman"/>
          <w:lang w:val="en-GB" w:eastAsia="ja-JP"/>
        </w:rPr>
      </w:pPr>
    </w:p>
    <w:p w14:paraId="4CCB3444" w14:textId="24B5B433" w:rsidR="00A84744" w:rsidRPr="0073311B" w:rsidRDefault="0073311B" w:rsidP="008B4D1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Discussion</w:t>
      </w:r>
    </w:p>
    <w:p w14:paraId="3AC2E06F" w14:textId="77777777" w:rsidR="00C30F77" w:rsidRDefault="00C30F77" w:rsidP="00A61342">
      <w:pPr>
        <w:jc w:val="both"/>
        <w:rPr>
          <w:rFonts w:ascii="Times New Roman" w:hAnsi="Times New Roman" w:cs="Times New Roman"/>
          <w:lang w:eastAsia="ja-JP"/>
        </w:rPr>
      </w:pPr>
    </w:p>
    <w:p w14:paraId="2A520DDD" w14:textId="58F9242E" w:rsidR="001320E8" w:rsidRDefault="001320E8" w:rsidP="00A61342">
      <w:pPr>
        <w:jc w:val="both"/>
        <w:rPr>
          <w:rFonts w:ascii="Times New Roman" w:hAnsi="Times New Roman" w:cs="Times New Roman"/>
          <w:lang w:eastAsia="ja-JP"/>
        </w:rPr>
      </w:pPr>
      <w:r>
        <w:rPr>
          <w:rFonts w:ascii="Times New Roman" w:hAnsi="Times New Roman" w:cs="Times New Roman" w:hint="eastAsia"/>
          <w:lang w:eastAsia="ja-JP"/>
        </w:rPr>
        <w:t>R</w:t>
      </w:r>
      <w:r>
        <w:rPr>
          <w:rFonts w:ascii="Times New Roman" w:hAnsi="Times New Roman" w:cs="Times New Roman"/>
          <w:lang w:eastAsia="ja-JP"/>
        </w:rPr>
        <w:t xml:space="preserve">egarding </w:t>
      </w:r>
      <w:r w:rsidRPr="001320E8">
        <w:rPr>
          <w:rFonts w:ascii="Times New Roman" w:hAnsi="Times New Roman" w:cs="Times New Roman"/>
          <w:lang w:eastAsia="ja-JP"/>
        </w:rPr>
        <w:t>enhanced sidelink operation on FR2 licensed spectrum</w:t>
      </w:r>
      <w:r>
        <w:rPr>
          <w:rFonts w:ascii="Times New Roman" w:hAnsi="Times New Roman" w:cs="Times New Roman"/>
          <w:lang w:eastAsia="ja-JP"/>
        </w:rPr>
        <w:t>, RAN1 has completed the discussion on evaluation methodology</w:t>
      </w:r>
      <w:r w:rsidR="00C92494">
        <w:rPr>
          <w:rFonts w:ascii="Times New Roman" w:hAnsi="Times New Roman" w:cs="Times New Roman"/>
          <w:lang w:eastAsia="ja-JP"/>
        </w:rPr>
        <w:t xml:space="preserve">. Considering that the scope is limited to the support of sidelink beam management </w:t>
      </w:r>
      <w:r w:rsidR="00806EA6">
        <w:rPr>
          <w:rFonts w:ascii="Times New Roman" w:hAnsi="Times New Roman" w:cs="Times New Roman" w:hint="eastAsia"/>
          <w:lang w:eastAsia="ja-JP"/>
        </w:rPr>
        <w:t>f</w:t>
      </w:r>
      <w:r w:rsidR="00806EA6">
        <w:rPr>
          <w:rFonts w:ascii="Times New Roman" w:hAnsi="Times New Roman" w:cs="Times New Roman"/>
          <w:lang w:eastAsia="ja-JP"/>
        </w:rPr>
        <w:t xml:space="preserve">or unicast, </w:t>
      </w:r>
      <w:r w:rsidR="00345D6B">
        <w:rPr>
          <w:rFonts w:ascii="Times New Roman" w:hAnsi="Times New Roman" w:cs="Times New Roman"/>
          <w:lang w:eastAsia="ja-JP"/>
        </w:rPr>
        <w:t xml:space="preserve">for which existing </w:t>
      </w:r>
      <w:r w:rsidR="00346FB9">
        <w:rPr>
          <w:rFonts w:ascii="Times New Roman" w:hAnsi="Times New Roman" w:cs="Times New Roman"/>
          <w:lang w:eastAsia="ja-JP"/>
        </w:rPr>
        <w:t>CSI/BM framework can be leveraged</w:t>
      </w:r>
      <w:r w:rsidR="003817DD">
        <w:rPr>
          <w:rFonts w:ascii="Times New Roman" w:hAnsi="Times New Roman" w:cs="Times New Roman"/>
          <w:lang w:eastAsia="ja-JP"/>
        </w:rPr>
        <w:t xml:space="preserve"> well</w:t>
      </w:r>
      <w:r w:rsidR="00346FB9">
        <w:rPr>
          <w:rFonts w:ascii="Times New Roman" w:hAnsi="Times New Roman" w:cs="Times New Roman"/>
          <w:lang w:eastAsia="ja-JP"/>
        </w:rPr>
        <w:t xml:space="preserve">, </w:t>
      </w:r>
      <w:r w:rsidR="003A4E2A">
        <w:rPr>
          <w:rFonts w:ascii="Times New Roman" w:hAnsi="Times New Roman" w:cs="Times New Roman"/>
          <w:lang w:eastAsia="ja-JP"/>
        </w:rPr>
        <w:t xml:space="preserve">this </w:t>
      </w:r>
      <w:r w:rsidR="004D3A53">
        <w:rPr>
          <w:rFonts w:ascii="Times New Roman" w:hAnsi="Times New Roman" w:cs="Times New Roman"/>
          <w:lang w:eastAsia="ja-JP"/>
        </w:rPr>
        <w:t xml:space="preserve">scope </w:t>
      </w:r>
      <w:r w:rsidR="003A4E2A">
        <w:rPr>
          <w:rFonts w:ascii="Times New Roman" w:hAnsi="Times New Roman" w:cs="Times New Roman"/>
          <w:lang w:eastAsia="ja-JP"/>
        </w:rPr>
        <w:t xml:space="preserve">can be </w:t>
      </w:r>
      <w:r w:rsidR="00C30F77">
        <w:rPr>
          <w:rFonts w:ascii="Times New Roman" w:hAnsi="Times New Roman" w:cs="Times New Roman"/>
          <w:lang w:eastAsia="ja-JP"/>
        </w:rPr>
        <w:t xml:space="preserve">normative work </w:t>
      </w:r>
      <w:r w:rsidR="00C30F77">
        <w:rPr>
          <w:rFonts w:ascii="Times New Roman" w:hAnsi="Times New Roman" w:cs="Times New Roman"/>
          <w:lang w:eastAsia="ja-JP"/>
        </w:rPr>
        <w:lastRenderedPageBreak/>
        <w:t>in Rel-18.</w:t>
      </w:r>
      <w:r w:rsidR="004D3A53">
        <w:rPr>
          <w:rFonts w:ascii="Times New Roman" w:hAnsi="Times New Roman" w:cs="Times New Roman"/>
          <w:lang w:eastAsia="ja-JP"/>
        </w:rPr>
        <w:t xml:space="preserve"> </w:t>
      </w:r>
      <w:r w:rsidR="00025958">
        <w:rPr>
          <w:rFonts w:ascii="Times New Roman" w:hAnsi="Times New Roman" w:cs="Times New Roman"/>
          <w:lang w:eastAsia="ja-JP"/>
        </w:rPr>
        <w:t xml:space="preserve">Starting specification works allows the WGs to leverage the study and </w:t>
      </w:r>
      <w:r w:rsidR="00301EDB">
        <w:rPr>
          <w:rFonts w:ascii="Times New Roman" w:hAnsi="Times New Roman" w:cs="Times New Roman"/>
          <w:lang w:eastAsia="ja-JP"/>
        </w:rPr>
        <w:t xml:space="preserve">immediately </w:t>
      </w:r>
      <w:r w:rsidR="00025958">
        <w:rPr>
          <w:rFonts w:ascii="Times New Roman" w:hAnsi="Times New Roman" w:cs="Times New Roman"/>
          <w:lang w:eastAsia="ja-JP"/>
        </w:rPr>
        <w:t xml:space="preserve">implement </w:t>
      </w:r>
      <w:r w:rsidR="00301EDB">
        <w:rPr>
          <w:rFonts w:ascii="Times New Roman" w:hAnsi="Times New Roman" w:cs="Times New Roman"/>
          <w:lang w:eastAsia="ja-JP"/>
        </w:rPr>
        <w:t xml:space="preserve">sidelink </w:t>
      </w:r>
      <w:r w:rsidR="00025958">
        <w:rPr>
          <w:rFonts w:ascii="Times New Roman" w:hAnsi="Times New Roman" w:cs="Times New Roman"/>
          <w:lang w:eastAsia="ja-JP"/>
        </w:rPr>
        <w:t>beam management</w:t>
      </w:r>
      <w:r w:rsidR="00301EDB">
        <w:rPr>
          <w:rFonts w:ascii="Times New Roman" w:hAnsi="Times New Roman" w:cs="Times New Roman"/>
          <w:lang w:eastAsia="ja-JP"/>
        </w:rPr>
        <w:t xml:space="preserve"> rather than spread the work over two releases. </w:t>
      </w:r>
      <w:r w:rsidR="00D139DC">
        <w:rPr>
          <w:rFonts w:ascii="Times New Roman" w:hAnsi="Times New Roman" w:cs="Times New Roman"/>
          <w:lang w:eastAsia="ja-JP"/>
        </w:rPr>
        <w:t>Given the limited scope, w</w:t>
      </w:r>
      <w:r w:rsidR="00301EDB">
        <w:rPr>
          <w:rFonts w:ascii="Times New Roman" w:hAnsi="Times New Roman" w:cs="Times New Roman"/>
          <w:lang w:eastAsia="ja-JP"/>
        </w:rPr>
        <w:t>e consider that no additional TU</w:t>
      </w:r>
      <w:r w:rsidR="00D139DC">
        <w:rPr>
          <w:rFonts w:ascii="Times New Roman" w:hAnsi="Times New Roman" w:cs="Times New Roman"/>
          <w:lang w:eastAsia="ja-JP"/>
        </w:rPr>
        <w:t>s</w:t>
      </w:r>
      <w:r w:rsidR="00301EDB">
        <w:rPr>
          <w:rFonts w:ascii="Times New Roman" w:hAnsi="Times New Roman" w:cs="Times New Roman"/>
          <w:lang w:eastAsia="ja-JP"/>
        </w:rPr>
        <w:t xml:space="preserve"> </w:t>
      </w:r>
      <w:r w:rsidR="00D139DC">
        <w:rPr>
          <w:rFonts w:ascii="Times New Roman" w:hAnsi="Times New Roman" w:cs="Times New Roman"/>
          <w:lang w:eastAsia="ja-JP"/>
        </w:rPr>
        <w:t>are</w:t>
      </w:r>
      <w:r w:rsidR="00301EDB">
        <w:rPr>
          <w:rFonts w:ascii="Times New Roman" w:hAnsi="Times New Roman" w:cs="Times New Roman"/>
          <w:lang w:eastAsia="ja-JP"/>
        </w:rPr>
        <w:t xml:space="preserve"> necessary.</w:t>
      </w:r>
    </w:p>
    <w:p w14:paraId="15EFBE28" w14:textId="6128CCBA" w:rsidR="00C30F77" w:rsidRPr="003A4E2A" w:rsidRDefault="00C30F77" w:rsidP="00A61342">
      <w:pPr>
        <w:jc w:val="both"/>
        <w:rPr>
          <w:rFonts w:ascii="Times New Roman" w:hAnsi="Times New Roman" w:cs="Times New Roman"/>
          <w:lang w:eastAsia="ja-JP"/>
        </w:rPr>
      </w:pPr>
    </w:p>
    <w:p w14:paraId="7542E391" w14:textId="18694444" w:rsidR="00C30F77" w:rsidRDefault="00C30F77" w:rsidP="00A61342">
      <w:pPr>
        <w:jc w:val="both"/>
        <w:rPr>
          <w:rFonts w:ascii="Times New Roman" w:hAnsi="Times New Roman" w:cs="Times New Roman"/>
        </w:rPr>
      </w:pPr>
      <w:r w:rsidRPr="473F7469">
        <w:rPr>
          <w:rFonts w:ascii="Times New Roman" w:hAnsi="Times New Roman" w:cs="Times New Roman"/>
          <w:lang w:eastAsia="ja-JP"/>
        </w:rPr>
        <w:t xml:space="preserve">Regarding </w:t>
      </w:r>
      <w:r w:rsidRPr="473F7469">
        <w:rPr>
          <w:rFonts w:ascii="Times New Roman" w:hAnsi="Times New Roman" w:cs="Times New Roman"/>
        </w:rPr>
        <w:t xml:space="preserve">NR sidelink CA operation, there has been no discussion yet. </w:t>
      </w:r>
      <w:proofErr w:type="gramStart"/>
      <w:r w:rsidR="00A9665B" w:rsidRPr="473F7469">
        <w:rPr>
          <w:rFonts w:ascii="Times New Roman" w:hAnsi="Times New Roman" w:cs="Times New Roman"/>
        </w:rPr>
        <w:t>In order to</w:t>
      </w:r>
      <w:proofErr w:type="gramEnd"/>
      <w:r w:rsidR="00A9665B" w:rsidRPr="473F7469">
        <w:rPr>
          <w:rFonts w:ascii="Times New Roman" w:hAnsi="Times New Roman" w:cs="Times New Roman"/>
        </w:rPr>
        <w:t xml:space="preserve"> allocate enough </w:t>
      </w:r>
      <w:r w:rsidR="009C40C2" w:rsidRPr="473F7469">
        <w:rPr>
          <w:rFonts w:ascii="Times New Roman" w:hAnsi="Times New Roman" w:cs="Times New Roman"/>
        </w:rPr>
        <w:t>resources</w:t>
      </w:r>
      <w:r w:rsidR="00817AF0" w:rsidRPr="473F7469">
        <w:rPr>
          <w:rFonts w:ascii="Times New Roman" w:hAnsi="Times New Roman" w:cs="Times New Roman"/>
        </w:rPr>
        <w:t>/time</w:t>
      </w:r>
      <w:r w:rsidR="009C40C2" w:rsidRPr="473F7469">
        <w:rPr>
          <w:rFonts w:ascii="Times New Roman" w:hAnsi="Times New Roman" w:cs="Times New Roman"/>
        </w:rPr>
        <w:t xml:space="preserve"> on </w:t>
      </w:r>
      <w:r w:rsidR="00A9665B" w:rsidRPr="473F7469">
        <w:rPr>
          <w:rFonts w:ascii="Times New Roman" w:hAnsi="Times New Roman" w:cs="Times New Roman"/>
        </w:rPr>
        <w:t xml:space="preserve">the </w:t>
      </w:r>
      <w:r w:rsidR="009C40C2" w:rsidRPr="473F7469">
        <w:rPr>
          <w:rFonts w:ascii="Times New Roman" w:hAnsi="Times New Roman" w:cs="Times New Roman"/>
        </w:rPr>
        <w:t>on-going</w:t>
      </w:r>
      <w:r w:rsidR="00A9665B" w:rsidRPr="473F7469">
        <w:rPr>
          <w:rFonts w:ascii="Times New Roman" w:hAnsi="Times New Roman" w:cs="Times New Roman"/>
        </w:rPr>
        <w:t xml:space="preserve"> objectives </w:t>
      </w:r>
      <w:r w:rsidR="0004298B" w:rsidRPr="473F7469">
        <w:rPr>
          <w:rFonts w:ascii="Times New Roman" w:hAnsi="Times New Roman" w:cs="Times New Roman"/>
        </w:rPr>
        <w:t xml:space="preserve">and enhanced sidelink operation on FR2 licensed spectrum, </w:t>
      </w:r>
      <w:r w:rsidR="00E20E6C" w:rsidRPr="473F7469">
        <w:rPr>
          <w:rFonts w:ascii="Times New Roman" w:hAnsi="Times New Roman" w:cs="Times New Roman"/>
        </w:rPr>
        <w:t xml:space="preserve">this part </w:t>
      </w:r>
      <w:r w:rsidR="00756E6E" w:rsidRPr="473F7469">
        <w:rPr>
          <w:rFonts w:ascii="Times New Roman" w:hAnsi="Times New Roman" w:cs="Times New Roman"/>
        </w:rPr>
        <w:t>should</w:t>
      </w:r>
      <w:r w:rsidR="00E20E6C" w:rsidRPr="473F7469">
        <w:rPr>
          <w:rFonts w:ascii="Times New Roman" w:hAnsi="Times New Roman" w:cs="Times New Roman"/>
        </w:rPr>
        <w:t xml:space="preserve"> be further put on hold</w:t>
      </w:r>
      <w:r w:rsidR="00756E6E" w:rsidRPr="473F7469">
        <w:rPr>
          <w:rFonts w:ascii="Times New Roman" w:hAnsi="Times New Roman" w:cs="Times New Roman"/>
        </w:rPr>
        <w:t xml:space="preserve">. </w:t>
      </w:r>
      <w:r w:rsidR="00940200" w:rsidRPr="473F7469">
        <w:rPr>
          <w:rFonts w:ascii="Times New Roman" w:hAnsi="Times New Roman" w:cs="Times New Roman"/>
        </w:rPr>
        <w:t xml:space="preserve">Since the remaining </w:t>
      </w:r>
      <w:r w:rsidR="00FF581A" w:rsidRPr="473F7469">
        <w:rPr>
          <w:rFonts w:ascii="Times New Roman" w:hAnsi="Times New Roman" w:cs="Times New Roman"/>
        </w:rPr>
        <w:t xml:space="preserve">time after the next RAN plenary meeting at 2023 March is only </w:t>
      </w:r>
      <w:r w:rsidR="1C15AA2F" w:rsidRPr="473F7469">
        <w:rPr>
          <w:rFonts w:ascii="Times New Roman" w:hAnsi="Times New Roman" w:cs="Times New Roman"/>
        </w:rPr>
        <w:t xml:space="preserve">two </w:t>
      </w:r>
      <w:r w:rsidR="00FF581A" w:rsidRPr="473F7469">
        <w:rPr>
          <w:rFonts w:ascii="Times New Roman" w:hAnsi="Times New Roman" w:cs="Times New Roman"/>
        </w:rPr>
        <w:t>quarter</w:t>
      </w:r>
      <w:r w:rsidR="1CA586F6" w:rsidRPr="473F7469">
        <w:rPr>
          <w:rFonts w:ascii="Times New Roman" w:hAnsi="Times New Roman" w:cs="Times New Roman"/>
        </w:rPr>
        <w:t>s</w:t>
      </w:r>
      <w:r w:rsidR="00FF581A" w:rsidRPr="473F7469">
        <w:rPr>
          <w:rFonts w:ascii="Times New Roman" w:hAnsi="Times New Roman" w:cs="Times New Roman"/>
        </w:rPr>
        <w:t xml:space="preserve"> </w:t>
      </w:r>
      <w:r w:rsidR="00CD10BF" w:rsidRPr="473F7469">
        <w:rPr>
          <w:rFonts w:ascii="Times New Roman" w:hAnsi="Times New Roman" w:cs="Times New Roman"/>
        </w:rPr>
        <w:t>until</w:t>
      </w:r>
      <w:r w:rsidR="00FF581A" w:rsidRPr="473F7469">
        <w:rPr>
          <w:rFonts w:ascii="Times New Roman" w:hAnsi="Times New Roman" w:cs="Times New Roman"/>
        </w:rPr>
        <w:t xml:space="preserve"> </w:t>
      </w:r>
      <w:r w:rsidR="21991646" w:rsidRPr="473F7469">
        <w:rPr>
          <w:rFonts w:ascii="Times New Roman" w:hAnsi="Times New Roman" w:cs="Times New Roman"/>
        </w:rPr>
        <w:t>RAN1</w:t>
      </w:r>
      <w:r w:rsidR="00FF581A" w:rsidRPr="473F7469">
        <w:rPr>
          <w:rFonts w:ascii="Times New Roman" w:hAnsi="Times New Roman" w:cs="Times New Roman"/>
        </w:rPr>
        <w:t xml:space="preserve"> completion, we think it </w:t>
      </w:r>
      <w:r w:rsidR="00AA224A" w:rsidRPr="473F7469">
        <w:rPr>
          <w:rFonts w:ascii="Times New Roman" w:hAnsi="Times New Roman" w:cs="Times New Roman"/>
        </w:rPr>
        <w:t xml:space="preserve">would make sense to leave this part </w:t>
      </w:r>
      <w:r w:rsidR="00130CE4" w:rsidRPr="473F7469">
        <w:rPr>
          <w:rFonts w:ascii="Times New Roman" w:hAnsi="Times New Roman" w:cs="Times New Roman"/>
        </w:rPr>
        <w:t xml:space="preserve">out from Rel-18. </w:t>
      </w:r>
    </w:p>
    <w:p w14:paraId="514262DC" w14:textId="7AD77AF8" w:rsidR="007452FD" w:rsidRDefault="007452FD" w:rsidP="00A61342">
      <w:pPr>
        <w:jc w:val="both"/>
        <w:rPr>
          <w:rFonts w:ascii="Times New Roman" w:hAnsi="Times New Roman" w:cs="Times New Roman"/>
        </w:rPr>
      </w:pPr>
    </w:p>
    <w:p w14:paraId="24CD606A" w14:textId="002BA894" w:rsidR="00A61342" w:rsidRDefault="00F43C7A" w:rsidP="00A61342">
      <w:pPr>
        <w:jc w:val="both"/>
        <w:rPr>
          <w:rFonts w:ascii="Times New Roman" w:hAnsi="Times New Roman" w:cs="Times New Roman"/>
          <w:lang w:eastAsia="ja-JP"/>
        </w:rPr>
      </w:pPr>
      <w:r>
        <w:rPr>
          <w:rFonts w:ascii="Times New Roman" w:hAnsi="Times New Roman" w:cs="Times New Roman" w:hint="eastAsia"/>
          <w:lang w:eastAsia="ja-JP"/>
        </w:rPr>
        <w:t>W</w:t>
      </w:r>
      <w:r>
        <w:rPr>
          <w:rFonts w:ascii="Times New Roman" w:hAnsi="Times New Roman" w:cs="Times New Roman"/>
          <w:lang w:eastAsia="ja-JP"/>
        </w:rPr>
        <w:t>ith the above, the WID update can be as follows.</w:t>
      </w:r>
    </w:p>
    <w:tbl>
      <w:tblPr>
        <w:tblStyle w:val="TableGrid"/>
        <w:tblW w:w="0" w:type="auto"/>
        <w:tblLook w:val="04A0" w:firstRow="1" w:lastRow="0" w:firstColumn="1" w:lastColumn="0" w:noHBand="0" w:noVBand="1"/>
      </w:tblPr>
      <w:tblGrid>
        <w:gridCol w:w="9350"/>
      </w:tblGrid>
      <w:tr w:rsidR="007A70DA" w:rsidRPr="0073311B" w14:paraId="6FD44C6A" w14:textId="77777777" w:rsidTr="473F7469">
        <w:tc>
          <w:tcPr>
            <w:tcW w:w="9350" w:type="dxa"/>
          </w:tcPr>
          <w:p w14:paraId="21A25A6C" w14:textId="77777777" w:rsidR="007A70DA" w:rsidRPr="007A70DA" w:rsidRDefault="007A70DA" w:rsidP="008B4D1B">
            <w:pPr>
              <w:numPr>
                <w:ilvl w:val="0"/>
                <w:numId w:val="9"/>
              </w:numPr>
              <w:spacing w:before="120"/>
              <w:rPr>
                <w:rFonts w:ascii="Times New Roman" w:hAnsi="Times New Roman" w:cs="Times New Roman"/>
                <w:strike/>
                <w:color w:val="FF0000"/>
              </w:rPr>
            </w:pPr>
            <w:r w:rsidRPr="007A70DA">
              <w:rPr>
                <w:rFonts w:ascii="Times New Roman" w:hAnsi="Times New Roman" w:cs="Times New Roman"/>
                <w:strike/>
                <w:color w:val="FF0000"/>
              </w:rPr>
              <w:t>Specify mechanism to support NR sidelink CA operation based on LTE sidelink CA operation [RAN2, RAN1, RAN4] (This part of the work is put on hold until further checking in RAN#98-e)</w:t>
            </w:r>
          </w:p>
          <w:p w14:paraId="6C73A09F" w14:textId="77777777" w:rsidR="007A70DA" w:rsidRPr="007A70DA" w:rsidRDefault="007A70DA" w:rsidP="008B4D1B">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Support only LTE sidelink CA features for NR (i.e., SL carrier (re-)selection, synchronization of aggregated carriers, handling the limited capability, power control for simultaneous sidelink TX, packet duplication)</w:t>
            </w:r>
          </w:p>
          <w:p w14:paraId="2AE5E73A" w14:textId="77777777" w:rsidR="007A70DA" w:rsidRPr="007A70DA" w:rsidRDefault="007A70DA" w:rsidP="008B4D1B">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The work is limited to FR1 licensed spectrum and ITS band in FR1.</w:t>
            </w:r>
          </w:p>
          <w:p w14:paraId="50E47276" w14:textId="77777777" w:rsidR="007A70DA" w:rsidRPr="007A70DA" w:rsidRDefault="007A70DA" w:rsidP="008B4D1B">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No specific enhancements of Rel-17 sidelink features with sidelink CA support.</w:t>
            </w:r>
          </w:p>
          <w:p w14:paraId="67080343" w14:textId="77777777" w:rsidR="007A70DA" w:rsidRPr="007A70DA" w:rsidRDefault="007A70DA" w:rsidP="008B4D1B">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This feature is backwards compatible in the following regards</w:t>
            </w:r>
          </w:p>
          <w:p w14:paraId="39721ED8" w14:textId="77777777" w:rsidR="007A70DA" w:rsidRPr="007A70DA" w:rsidRDefault="007A70DA" w:rsidP="008B4D1B">
            <w:pPr>
              <w:numPr>
                <w:ilvl w:val="1"/>
                <w:numId w:val="7"/>
              </w:numPr>
              <w:spacing w:before="60" w:after="60"/>
              <w:ind w:left="1418"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A Rel-16/Rel-17 UE can receive Rel-18 sidelink broadcast/groupcast transmissions with CA for the carrier on which it receives PSCCH/PSSCH and transmits the corresponding sidelink HARQ feedback (when SL-HARQ is enabled in SCI)</w:t>
            </w:r>
          </w:p>
          <w:p w14:paraId="6A1627D2" w14:textId="77777777" w:rsidR="007A70DA" w:rsidRPr="007A70DA" w:rsidRDefault="007A70DA" w:rsidP="00054B70">
            <w:pPr>
              <w:spacing w:before="120"/>
              <w:rPr>
                <w:rFonts w:ascii="Times New Roman" w:hAnsi="Times New Roman" w:cs="Times New Roman"/>
                <w:lang w:eastAsia="ja-JP"/>
              </w:rPr>
            </w:pPr>
            <w:r w:rsidRPr="007A70DA">
              <w:rPr>
                <w:rFonts w:ascii="Times New Roman" w:hAnsi="Times New Roman" w:cs="Times New Roman"/>
                <w:lang w:eastAsia="ja-JP"/>
              </w:rPr>
              <w:t>[…]</w:t>
            </w:r>
          </w:p>
          <w:p w14:paraId="6F029DF2" w14:textId="77777777" w:rsidR="007A70DA" w:rsidRPr="007A70DA" w:rsidRDefault="007A70DA" w:rsidP="008B4D1B">
            <w:pPr>
              <w:pStyle w:val="ListParagraph"/>
              <w:numPr>
                <w:ilvl w:val="0"/>
                <w:numId w:val="9"/>
              </w:numPr>
              <w:spacing w:before="120"/>
              <w:ind w:leftChars="0" w:left="426" w:hanging="284"/>
              <w:rPr>
                <w:rFonts w:ascii="Times New Roman" w:hAnsi="Times New Roman" w:cs="Times New Roman"/>
                <w:iCs/>
                <w:vanish/>
              </w:rPr>
            </w:pPr>
          </w:p>
          <w:p w14:paraId="52723404" w14:textId="77777777" w:rsidR="007A70DA" w:rsidRPr="007A70DA" w:rsidRDefault="007A70DA" w:rsidP="008B4D1B">
            <w:pPr>
              <w:numPr>
                <w:ilvl w:val="0"/>
                <w:numId w:val="9"/>
              </w:numPr>
              <w:spacing w:before="120"/>
              <w:ind w:left="426" w:hanging="284"/>
              <w:rPr>
                <w:rFonts w:ascii="Times New Roman" w:hAnsi="Times New Roman" w:cs="Times New Roman"/>
              </w:rPr>
            </w:pPr>
            <w:r w:rsidRPr="473F7469">
              <w:rPr>
                <w:rFonts w:ascii="Times New Roman" w:hAnsi="Times New Roman" w:cs="Times New Roman"/>
              </w:rPr>
              <w:t>S</w:t>
            </w:r>
            <w:r w:rsidRPr="473F7469">
              <w:rPr>
                <w:rFonts w:ascii="Times New Roman" w:hAnsi="Times New Roman" w:cs="Times New Roman"/>
                <w:strike/>
                <w:color w:val="FF0000"/>
              </w:rPr>
              <w:t>tudy and s</w:t>
            </w:r>
            <w:r w:rsidRPr="473F7469">
              <w:rPr>
                <w:rFonts w:ascii="Times New Roman" w:hAnsi="Times New Roman" w:cs="Times New Roman"/>
              </w:rPr>
              <w:t xml:space="preserve">pecify enhanced sidelink operation on FR2 licensed spectrum [RAN1, RAN2, RAN4] </w:t>
            </w:r>
            <w:r w:rsidRPr="473F7469">
              <w:rPr>
                <w:rFonts w:ascii="Times New Roman" w:hAnsi="Times New Roman" w:cs="Times New Roman"/>
                <w:strike/>
                <w:color w:val="FF0000"/>
              </w:rPr>
              <w:t>(Determine in RAN#98-e whether to continue the study or study + specification work for FR2 until the end of R18)</w:t>
            </w:r>
          </w:p>
          <w:p w14:paraId="024254E6" w14:textId="77777777" w:rsidR="007A70DA" w:rsidRPr="007A70DA" w:rsidRDefault="007A70DA" w:rsidP="008B4D1B">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Focus only on updating the evaluation methodology for commercial deployment scenario in 4Q 2022. [RAN1]</w:t>
            </w:r>
          </w:p>
          <w:p w14:paraId="45BFAE0E" w14:textId="77777777" w:rsidR="007A70DA" w:rsidRPr="0073311B" w:rsidRDefault="007A70DA" w:rsidP="008B4D1B">
            <w:pPr>
              <w:numPr>
                <w:ilvl w:val="0"/>
                <w:numId w:val="7"/>
              </w:numPr>
              <w:spacing w:before="60" w:after="60"/>
              <w:ind w:left="993" w:hanging="284"/>
              <w:rPr>
                <w:rFonts w:ascii="Times New Roman" w:hAnsi="Times New Roman" w:cs="Times New Roman"/>
                <w:lang w:eastAsia="ko-KR"/>
              </w:rPr>
            </w:pPr>
            <w:r w:rsidRPr="0073311B">
              <w:rPr>
                <w:rFonts w:ascii="Times New Roman" w:hAnsi="Times New Roman" w:cs="Times New Roman"/>
                <w:iCs/>
                <w:lang w:eastAsia="ko-KR"/>
              </w:rPr>
              <w:t xml:space="preserve">Work is limited to the support of sidelink beam management (including initial beam-pairing, beam maintenance, and beam failure recovery, </w:t>
            </w:r>
            <w:proofErr w:type="spellStart"/>
            <w:r w:rsidRPr="0073311B">
              <w:rPr>
                <w:rFonts w:ascii="Times New Roman" w:hAnsi="Times New Roman" w:cs="Times New Roman"/>
                <w:iCs/>
                <w:lang w:eastAsia="ko-KR"/>
              </w:rPr>
              <w:t>etc</w:t>
            </w:r>
            <w:proofErr w:type="spellEnd"/>
            <w:r w:rsidRPr="0073311B">
              <w:rPr>
                <w:rFonts w:ascii="Times New Roman" w:hAnsi="Times New Roman" w:cs="Times New Roman"/>
                <w:iCs/>
                <w:lang w:eastAsia="ko-KR"/>
              </w:rPr>
              <w:t>) by reusing existing sidelink CSI framework and reusing Uu beam management concepts wherever possible.</w:t>
            </w:r>
          </w:p>
          <w:p w14:paraId="65853942" w14:textId="77777777" w:rsidR="007A70DA" w:rsidRPr="0073311B" w:rsidRDefault="007A70DA" w:rsidP="008B4D1B">
            <w:pPr>
              <w:numPr>
                <w:ilvl w:val="1"/>
                <w:numId w:val="7"/>
              </w:numPr>
              <w:spacing w:before="60" w:after="60"/>
              <w:rPr>
                <w:rFonts w:ascii="Times New Roman" w:hAnsi="Times New Roman" w:cs="Times New Roman"/>
                <w:lang w:eastAsia="ko-KR"/>
              </w:rPr>
            </w:pPr>
            <w:r w:rsidRPr="0073311B">
              <w:rPr>
                <w:rFonts w:ascii="Times New Roman" w:hAnsi="Times New Roman" w:cs="Times New Roman"/>
                <w:lang w:eastAsia="ko-KR"/>
              </w:rPr>
              <w:t>Beam management in FR2 licensed spectrum considers sidelink unicast communication only.</w:t>
            </w:r>
          </w:p>
          <w:p w14:paraId="42F29894" w14:textId="77777777" w:rsidR="007A70DA" w:rsidRPr="0073311B" w:rsidRDefault="007A70DA" w:rsidP="00054B70">
            <w:pPr>
              <w:spacing w:before="120"/>
              <w:rPr>
                <w:rFonts w:ascii="Times New Roman" w:hAnsi="Times New Roman" w:cs="Times New Roman"/>
                <w:lang w:eastAsia="ja-JP"/>
              </w:rPr>
            </w:pPr>
          </w:p>
        </w:tc>
      </w:tr>
    </w:tbl>
    <w:p w14:paraId="5C6BF829" w14:textId="77777777" w:rsidR="007A70DA" w:rsidRPr="007A70DA" w:rsidRDefault="007A70DA" w:rsidP="00A61342">
      <w:pPr>
        <w:jc w:val="both"/>
        <w:rPr>
          <w:rFonts w:ascii="Times New Roman" w:hAnsi="Times New Roman" w:cs="Times New Roman"/>
          <w:lang w:val="en-GB" w:eastAsia="ja-JP"/>
        </w:rPr>
      </w:pPr>
    </w:p>
    <w:p w14:paraId="76340621" w14:textId="77777777" w:rsidR="00E31EE5" w:rsidRPr="0073311B" w:rsidRDefault="00E31EE5" w:rsidP="001650C1">
      <w:pPr>
        <w:jc w:val="both"/>
        <w:rPr>
          <w:rFonts w:ascii="Times New Roman" w:hAnsi="Times New Roman" w:cs="Times New Roman"/>
          <w:lang w:eastAsia="ja-JP"/>
        </w:rPr>
      </w:pPr>
    </w:p>
    <w:p w14:paraId="302B7889" w14:textId="1D4146F1" w:rsidR="00824483" w:rsidRPr="0073311B" w:rsidRDefault="008B4D1B" w:rsidP="008B4D1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Summary</w:t>
      </w:r>
    </w:p>
    <w:p w14:paraId="7784317B" w14:textId="25EED40A" w:rsidR="007478E9" w:rsidRDefault="007478E9" w:rsidP="001650C1">
      <w:pPr>
        <w:jc w:val="both"/>
        <w:rPr>
          <w:rFonts w:ascii="Times New Roman" w:hAnsi="Times New Roman" w:cs="Times New Roman"/>
          <w:lang w:eastAsia="ja-JP"/>
        </w:rPr>
      </w:pPr>
    </w:p>
    <w:p w14:paraId="564945CC" w14:textId="5A12A597" w:rsidR="00F43C7A" w:rsidRDefault="0001730A" w:rsidP="001650C1">
      <w:pPr>
        <w:jc w:val="both"/>
        <w:rPr>
          <w:rFonts w:ascii="Times New Roman" w:hAnsi="Times New Roman" w:cs="Times New Roman"/>
          <w:lang w:eastAsia="ja-JP"/>
        </w:rPr>
      </w:pPr>
      <w:r>
        <w:rPr>
          <w:rFonts w:ascii="Times New Roman" w:hAnsi="Times New Roman" w:cs="Times New Roman"/>
          <w:lang w:eastAsia="ja-JP"/>
        </w:rPr>
        <w:t xml:space="preserve">We shared our views on the WID for NR sidelink evolution. </w:t>
      </w:r>
      <w:r w:rsidR="00F43C7A">
        <w:rPr>
          <w:rFonts w:ascii="Times New Roman" w:hAnsi="Times New Roman" w:cs="Times New Roman"/>
          <w:lang w:eastAsia="ja-JP"/>
        </w:rPr>
        <w:t xml:space="preserve">We propose </w:t>
      </w:r>
      <w:r w:rsidR="005010BD">
        <w:rPr>
          <w:rFonts w:ascii="Times New Roman" w:hAnsi="Times New Roman" w:cs="Times New Roman"/>
          <w:lang w:eastAsia="ja-JP"/>
        </w:rPr>
        <w:t xml:space="preserve">to update the WID </w:t>
      </w:r>
      <w:r>
        <w:rPr>
          <w:rFonts w:ascii="Times New Roman" w:hAnsi="Times New Roman" w:cs="Times New Roman"/>
          <w:lang w:eastAsia="ja-JP"/>
        </w:rPr>
        <w:t>as follows</w:t>
      </w:r>
      <w:r w:rsidR="005010BD">
        <w:rPr>
          <w:rFonts w:ascii="Times New Roman" w:hAnsi="Times New Roman" w:cs="Times New Roman"/>
          <w:lang w:eastAsia="ja-JP"/>
        </w:rPr>
        <w:t>.</w:t>
      </w:r>
    </w:p>
    <w:tbl>
      <w:tblPr>
        <w:tblStyle w:val="TableGrid"/>
        <w:tblW w:w="0" w:type="auto"/>
        <w:tblLook w:val="04A0" w:firstRow="1" w:lastRow="0" w:firstColumn="1" w:lastColumn="0" w:noHBand="0" w:noVBand="1"/>
      </w:tblPr>
      <w:tblGrid>
        <w:gridCol w:w="9350"/>
      </w:tblGrid>
      <w:tr w:rsidR="00C941FC" w:rsidRPr="0073311B" w14:paraId="23CB041C" w14:textId="77777777" w:rsidTr="00054B70">
        <w:tc>
          <w:tcPr>
            <w:tcW w:w="9350" w:type="dxa"/>
          </w:tcPr>
          <w:p w14:paraId="5710A87C" w14:textId="77777777" w:rsidR="00C941FC" w:rsidRPr="007A70DA" w:rsidRDefault="00C941FC" w:rsidP="003C3631">
            <w:pPr>
              <w:numPr>
                <w:ilvl w:val="0"/>
                <w:numId w:val="10"/>
              </w:numPr>
              <w:spacing w:before="120"/>
              <w:rPr>
                <w:rFonts w:ascii="Times New Roman" w:hAnsi="Times New Roman" w:cs="Times New Roman"/>
                <w:strike/>
                <w:color w:val="FF0000"/>
              </w:rPr>
            </w:pPr>
            <w:r w:rsidRPr="007A70DA">
              <w:rPr>
                <w:rFonts w:ascii="Times New Roman" w:hAnsi="Times New Roman" w:cs="Times New Roman"/>
                <w:strike/>
                <w:color w:val="FF0000"/>
              </w:rPr>
              <w:t>Specify mechanism to support NR sidelink CA operation based on LTE sidelink CA operation [RAN2, RAN1, RAN4] (This part of the work is put on hold until further checking in RAN#98-e)</w:t>
            </w:r>
          </w:p>
          <w:p w14:paraId="351C8799" w14:textId="77777777" w:rsidR="00C941FC" w:rsidRPr="007A70DA" w:rsidRDefault="00C941FC" w:rsidP="00054B70">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lastRenderedPageBreak/>
              <w:t>Support only LTE sidelink CA features for NR (i.e., SL carrier (re-)selection, synchronization of aggregated carriers, handling the limited capability, power control for simultaneous sidelink TX, packet duplication)</w:t>
            </w:r>
          </w:p>
          <w:p w14:paraId="228AB74D" w14:textId="77777777" w:rsidR="00C941FC" w:rsidRPr="007A70DA" w:rsidRDefault="00C941FC" w:rsidP="00054B70">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The work is limited to FR1 licensed spectrum and ITS band in FR1.</w:t>
            </w:r>
          </w:p>
          <w:p w14:paraId="3EA6B9B9" w14:textId="77777777" w:rsidR="00C941FC" w:rsidRPr="007A70DA" w:rsidRDefault="00C941FC" w:rsidP="00054B70">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No specific enhancements of Rel-17 sidelink features with sidelink CA support.</w:t>
            </w:r>
          </w:p>
          <w:p w14:paraId="1D2FC341" w14:textId="77777777" w:rsidR="00C941FC" w:rsidRPr="007A70DA" w:rsidRDefault="00C941FC" w:rsidP="00054B70">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This feature is backwards compatible in the following regards</w:t>
            </w:r>
          </w:p>
          <w:p w14:paraId="4C624E4F" w14:textId="77777777" w:rsidR="00C941FC" w:rsidRPr="007A70DA" w:rsidRDefault="00C941FC" w:rsidP="00054B70">
            <w:pPr>
              <w:numPr>
                <w:ilvl w:val="1"/>
                <w:numId w:val="7"/>
              </w:numPr>
              <w:spacing w:before="60" w:after="60"/>
              <w:ind w:left="1418"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A Rel-16/Rel-17 UE can receive Rel-18 sidelink broadcast/groupcast transmissions with CA for the carrier on which it receives PSCCH/PSSCH and transmits the corresponding sidelink HARQ feedback (when SL-HARQ is enabled in SCI)</w:t>
            </w:r>
          </w:p>
          <w:p w14:paraId="7263014A" w14:textId="77777777" w:rsidR="00C941FC" w:rsidRPr="007A70DA" w:rsidRDefault="00C941FC" w:rsidP="00054B70">
            <w:pPr>
              <w:spacing w:before="120"/>
              <w:rPr>
                <w:rFonts w:ascii="Times New Roman" w:hAnsi="Times New Roman" w:cs="Times New Roman"/>
                <w:lang w:eastAsia="ja-JP"/>
              </w:rPr>
            </w:pPr>
            <w:r w:rsidRPr="007A70DA">
              <w:rPr>
                <w:rFonts w:ascii="Times New Roman" w:hAnsi="Times New Roman" w:cs="Times New Roman"/>
                <w:lang w:eastAsia="ja-JP"/>
              </w:rPr>
              <w:t>[…]</w:t>
            </w:r>
          </w:p>
          <w:p w14:paraId="5B3576DB" w14:textId="77777777" w:rsidR="00C941FC" w:rsidRPr="007A70DA" w:rsidRDefault="00C941FC" w:rsidP="003C3631">
            <w:pPr>
              <w:pStyle w:val="ListParagraph"/>
              <w:numPr>
                <w:ilvl w:val="0"/>
                <w:numId w:val="10"/>
              </w:numPr>
              <w:spacing w:before="120"/>
              <w:ind w:leftChars="0" w:left="426" w:hanging="284"/>
              <w:rPr>
                <w:rFonts w:ascii="Times New Roman" w:hAnsi="Times New Roman" w:cs="Times New Roman"/>
                <w:iCs/>
                <w:vanish/>
              </w:rPr>
            </w:pPr>
          </w:p>
          <w:p w14:paraId="2D1D9CE1" w14:textId="77777777" w:rsidR="00C941FC" w:rsidRPr="007A70DA" w:rsidRDefault="00C941FC" w:rsidP="003C3631">
            <w:pPr>
              <w:numPr>
                <w:ilvl w:val="0"/>
                <w:numId w:val="10"/>
              </w:numPr>
              <w:spacing w:before="120"/>
              <w:ind w:left="426" w:hanging="284"/>
              <w:rPr>
                <w:rFonts w:ascii="Times New Roman" w:hAnsi="Times New Roman" w:cs="Times New Roman"/>
              </w:rPr>
            </w:pPr>
            <w:r w:rsidRPr="007A70DA">
              <w:rPr>
                <w:rFonts w:ascii="Times New Roman" w:hAnsi="Times New Roman" w:cs="Times New Roman"/>
                <w:iCs/>
              </w:rPr>
              <w:t xml:space="preserve">Study and specify enhanced sidelink operation on FR2 licensed spectrum [RAN1, RAN2, RAN4] </w:t>
            </w:r>
            <w:r w:rsidRPr="007A70DA">
              <w:rPr>
                <w:rFonts w:ascii="Times New Roman" w:hAnsi="Times New Roman" w:cs="Times New Roman"/>
                <w:iCs/>
                <w:strike/>
                <w:color w:val="FF0000"/>
              </w:rPr>
              <w:t>(Determine in RAN#98-e whether to continue the study or study + specification work for FR2 until the end of R18)</w:t>
            </w:r>
          </w:p>
          <w:p w14:paraId="64183E1A" w14:textId="77777777" w:rsidR="00C941FC" w:rsidRPr="007A70DA" w:rsidRDefault="00C941FC" w:rsidP="00054B70">
            <w:pPr>
              <w:numPr>
                <w:ilvl w:val="0"/>
                <w:numId w:val="7"/>
              </w:numPr>
              <w:spacing w:before="60" w:after="60"/>
              <w:ind w:left="993" w:hanging="284"/>
              <w:rPr>
                <w:rFonts w:ascii="Times New Roman" w:hAnsi="Times New Roman" w:cs="Times New Roman"/>
                <w:strike/>
                <w:color w:val="FF0000"/>
                <w:lang w:eastAsia="ko-KR"/>
              </w:rPr>
            </w:pPr>
            <w:r w:rsidRPr="007A70DA">
              <w:rPr>
                <w:rFonts w:ascii="Times New Roman" w:hAnsi="Times New Roman" w:cs="Times New Roman"/>
                <w:strike/>
                <w:color w:val="FF0000"/>
                <w:lang w:eastAsia="ko-KR"/>
              </w:rPr>
              <w:t>Focus only on updating the evaluation methodology for commercial deployment scenario in 4Q 2022. [RAN1]</w:t>
            </w:r>
          </w:p>
          <w:p w14:paraId="11134789" w14:textId="77777777" w:rsidR="00C941FC" w:rsidRPr="0073311B" w:rsidRDefault="00C941FC" w:rsidP="00054B70">
            <w:pPr>
              <w:numPr>
                <w:ilvl w:val="0"/>
                <w:numId w:val="7"/>
              </w:numPr>
              <w:spacing w:before="60" w:after="60"/>
              <w:ind w:left="993" w:hanging="284"/>
              <w:rPr>
                <w:rFonts w:ascii="Times New Roman" w:hAnsi="Times New Roman" w:cs="Times New Roman"/>
                <w:lang w:eastAsia="ko-KR"/>
              </w:rPr>
            </w:pPr>
            <w:r w:rsidRPr="0073311B">
              <w:rPr>
                <w:rFonts w:ascii="Times New Roman" w:hAnsi="Times New Roman" w:cs="Times New Roman"/>
                <w:iCs/>
                <w:lang w:eastAsia="ko-KR"/>
              </w:rPr>
              <w:t xml:space="preserve">Work is limited to the support of sidelink beam management (including initial beam-pairing, beam maintenance, and beam failure recovery, </w:t>
            </w:r>
            <w:proofErr w:type="spellStart"/>
            <w:r w:rsidRPr="0073311B">
              <w:rPr>
                <w:rFonts w:ascii="Times New Roman" w:hAnsi="Times New Roman" w:cs="Times New Roman"/>
                <w:iCs/>
                <w:lang w:eastAsia="ko-KR"/>
              </w:rPr>
              <w:t>etc</w:t>
            </w:r>
            <w:proofErr w:type="spellEnd"/>
            <w:r w:rsidRPr="0073311B">
              <w:rPr>
                <w:rFonts w:ascii="Times New Roman" w:hAnsi="Times New Roman" w:cs="Times New Roman"/>
                <w:iCs/>
                <w:lang w:eastAsia="ko-KR"/>
              </w:rPr>
              <w:t>) by reusing existing sidelink CSI framework and reusing Uu beam management concepts wherever possible.</w:t>
            </w:r>
          </w:p>
          <w:p w14:paraId="2BAC0F50" w14:textId="77777777" w:rsidR="00C941FC" w:rsidRPr="0073311B" w:rsidRDefault="00C941FC" w:rsidP="00054B70">
            <w:pPr>
              <w:numPr>
                <w:ilvl w:val="1"/>
                <w:numId w:val="7"/>
              </w:numPr>
              <w:spacing w:before="60" w:after="60"/>
              <w:rPr>
                <w:rFonts w:ascii="Times New Roman" w:hAnsi="Times New Roman" w:cs="Times New Roman"/>
                <w:lang w:eastAsia="ko-KR"/>
              </w:rPr>
            </w:pPr>
            <w:r w:rsidRPr="0073311B">
              <w:rPr>
                <w:rFonts w:ascii="Times New Roman" w:hAnsi="Times New Roman" w:cs="Times New Roman"/>
                <w:lang w:eastAsia="ko-KR"/>
              </w:rPr>
              <w:t>Beam management in FR2 licensed spectrum considers sidelink unicast communication only.</w:t>
            </w:r>
          </w:p>
          <w:p w14:paraId="02D440EA" w14:textId="77777777" w:rsidR="00C941FC" w:rsidRPr="0073311B" w:rsidRDefault="00C941FC" w:rsidP="00054B70">
            <w:pPr>
              <w:spacing w:before="120"/>
              <w:rPr>
                <w:rFonts w:ascii="Times New Roman" w:hAnsi="Times New Roman" w:cs="Times New Roman"/>
                <w:lang w:eastAsia="ja-JP"/>
              </w:rPr>
            </w:pPr>
          </w:p>
        </w:tc>
      </w:tr>
    </w:tbl>
    <w:p w14:paraId="26422654" w14:textId="6941C74E" w:rsidR="00C72477" w:rsidRPr="0073311B" w:rsidRDefault="00C72477" w:rsidP="001650C1">
      <w:pPr>
        <w:jc w:val="both"/>
        <w:rPr>
          <w:rFonts w:ascii="Times New Roman" w:hAnsi="Times New Roman" w:cs="Times New Roman"/>
          <w:lang w:eastAsia="ja-JP"/>
        </w:rPr>
      </w:pPr>
    </w:p>
    <w:p w14:paraId="26E79134" w14:textId="77777777" w:rsidR="005D334D" w:rsidRPr="0073311B" w:rsidRDefault="005D334D" w:rsidP="001650C1">
      <w:pPr>
        <w:jc w:val="both"/>
        <w:rPr>
          <w:rFonts w:ascii="Times New Roman" w:hAnsi="Times New Roman" w:cs="Times New Roman"/>
          <w:lang w:val="en-GB" w:eastAsia="ja-JP"/>
        </w:rPr>
      </w:pPr>
    </w:p>
    <w:p w14:paraId="09AB9B99" w14:textId="48276D76" w:rsidR="002542F2" w:rsidRPr="0073311B" w:rsidRDefault="002542F2" w:rsidP="008B4D1B">
      <w:pPr>
        <w:pStyle w:val="Heading1"/>
        <w:numPr>
          <w:ilvl w:val="0"/>
          <w:numId w:val="4"/>
        </w:numPr>
        <w:rPr>
          <w:rFonts w:ascii="Times New Roman" w:hAnsi="Times New Roman" w:cs="Times New Roman"/>
          <w:lang w:eastAsia="ja-JP"/>
        </w:rPr>
      </w:pPr>
      <w:r w:rsidRPr="0073311B">
        <w:rPr>
          <w:rFonts w:ascii="Times New Roman" w:hAnsi="Times New Roman" w:cs="Times New Roman"/>
          <w:b/>
          <w:lang w:eastAsia="ja-JP"/>
        </w:rPr>
        <w:t>Reference</w:t>
      </w:r>
    </w:p>
    <w:p w14:paraId="25C83E60" w14:textId="3F5277F0" w:rsidR="00D52ED8" w:rsidRPr="0073311B" w:rsidRDefault="008E2DEC" w:rsidP="008B4D1B">
      <w:pPr>
        <w:pStyle w:val="ListParagraph"/>
        <w:numPr>
          <w:ilvl w:val="0"/>
          <w:numId w:val="5"/>
        </w:numPr>
        <w:ind w:leftChars="0"/>
        <w:jc w:val="both"/>
        <w:rPr>
          <w:rFonts w:ascii="Times New Roman" w:hAnsi="Times New Roman" w:cs="Times New Roman"/>
          <w:lang w:eastAsia="ja-JP"/>
        </w:rPr>
      </w:pPr>
      <w:r w:rsidRPr="0073311B">
        <w:rPr>
          <w:rFonts w:ascii="Times New Roman" w:hAnsi="Times New Roman" w:cs="Times New Roman"/>
          <w:lang w:eastAsia="ja-JP"/>
        </w:rPr>
        <w:t>RP-</w:t>
      </w:r>
      <w:r w:rsidR="004219EF" w:rsidRPr="0073311B">
        <w:rPr>
          <w:rFonts w:ascii="Times New Roman" w:hAnsi="Times New Roman" w:cs="Times New Roman"/>
          <w:lang w:eastAsia="ja-JP"/>
        </w:rPr>
        <w:t>2219</w:t>
      </w:r>
      <w:r w:rsidR="0042672D" w:rsidRPr="0073311B">
        <w:rPr>
          <w:rFonts w:ascii="Times New Roman" w:hAnsi="Times New Roman" w:cs="Times New Roman"/>
          <w:lang w:eastAsia="ja-JP"/>
        </w:rPr>
        <w:t>3</w:t>
      </w:r>
      <w:r w:rsidR="004219EF" w:rsidRPr="0073311B">
        <w:rPr>
          <w:rFonts w:ascii="Times New Roman" w:hAnsi="Times New Roman" w:cs="Times New Roman"/>
          <w:lang w:eastAsia="ja-JP"/>
        </w:rPr>
        <w:t xml:space="preserve">8, </w:t>
      </w:r>
      <w:r w:rsidR="004542EC" w:rsidRPr="0073311B">
        <w:rPr>
          <w:rFonts w:ascii="Times New Roman" w:hAnsi="Times New Roman" w:cs="Times New Roman"/>
          <w:lang w:eastAsia="ja-JP"/>
        </w:rPr>
        <w:t>WID revision: NR sidelink evolution, OPPO</w:t>
      </w:r>
    </w:p>
    <w:p w14:paraId="6E4E7969" w14:textId="59D01491" w:rsidR="004219EF" w:rsidRPr="0073311B" w:rsidRDefault="004219EF" w:rsidP="004542EC">
      <w:pPr>
        <w:jc w:val="both"/>
        <w:rPr>
          <w:rFonts w:ascii="Times New Roman" w:hAnsi="Times New Roman" w:cs="Times New Roman"/>
          <w:lang w:eastAsia="ja-JP"/>
        </w:rPr>
      </w:pPr>
    </w:p>
    <w:sectPr w:rsidR="004219EF" w:rsidRPr="0073311B"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C1254" w14:textId="77777777" w:rsidR="00F129B3" w:rsidRDefault="00F129B3" w:rsidP="00C36A51">
      <w:pPr>
        <w:spacing w:line="240" w:lineRule="auto"/>
      </w:pPr>
      <w:r>
        <w:separator/>
      </w:r>
    </w:p>
  </w:endnote>
  <w:endnote w:type="continuationSeparator" w:id="0">
    <w:p w14:paraId="026A2575" w14:textId="77777777" w:rsidR="00F129B3" w:rsidRDefault="00F129B3" w:rsidP="00C36A51">
      <w:pPr>
        <w:spacing w:line="240" w:lineRule="auto"/>
      </w:pPr>
      <w:r>
        <w:continuationSeparator/>
      </w:r>
    </w:p>
  </w:endnote>
  <w:endnote w:type="continuationNotice" w:id="1">
    <w:p w14:paraId="501C24E8" w14:textId="77777777" w:rsidR="00F129B3" w:rsidRDefault="00F129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DDB18" w14:textId="77777777" w:rsidR="00F129B3" w:rsidRDefault="00F129B3" w:rsidP="00C36A51">
      <w:pPr>
        <w:spacing w:line="240" w:lineRule="auto"/>
      </w:pPr>
      <w:r>
        <w:separator/>
      </w:r>
    </w:p>
  </w:footnote>
  <w:footnote w:type="continuationSeparator" w:id="0">
    <w:p w14:paraId="367D713E" w14:textId="77777777" w:rsidR="00F129B3" w:rsidRDefault="00F129B3" w:rsidP="00C36A51">
      <w:pPr>
        <w:spacing w:line="240" w:lineRule="auto"/>
      </w:pPr>
      <w:r>
        <w:continuationSeparator/>
      </w:r>
    </w:p>
  </w:footnote>
  <w:footnote w:type="continuationNotice" w:id="1">
    <w:p w14:paraId="6FD8A969" w14:textId="77777777" w:rsidR="00F129B3" w:rsidRDefault="00F129B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6C720D3"/>
    <w:multiLevelType w:val="hybridMultilevel"/>
    <w:tmpl w:val="FF5AD31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82D73"/>
    <w:multiLevelType w:val="hybridMultilevel"/>
    <w:tmpl w:val="FF5AD31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33076330">
    <w:abstractNumId w:val="4"/>
  </w:num>
  <w:num w:numId="2" w16cid:durableId="1945378513">
    <w:abstractNumId w:val="7"/>
  </w:num>
  <w:num w:numId="3" w16cid:durableId="471025544">
    <w:abstractNumId w:val="6"/>
  </w:num>
  <w:num w:numId="4" w16cid:durableId="10568920">
    <w:abstractNumId w:val="9"/>
  </w:num>
  <w:num w:numId="5" w16cid:durableId="1260218983">
    <w:abstractNumId w:val="8"/>
  </w:num>
  <w:num w:numId="6" w16cid:durableId="3363820">
    <w:abstractNumId w:val="0"/>
  </w:num>
  <w:num w:numId="7" w16cid:durableId="1089232180">
    <w:abstractNumId w:val="2"/>
  </w:num>
  <w:num w:numId="8" w16cid:durableId="1295677139">
    <w:abstractNumId w:val="5"/>
  </w:num>
  <w:num w:numId="9" w16cid:durableId="1167749441">
    <w:abstractNumId w:val="3"/>
  </w:num>
  <w:num w:numId="10" w16cid:durableId="179224443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15F"/>
    <w:rsid w:val="0001730A"/>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958"/>
    <w:rsid w:val="00025B39"/>
    <w:rsid w:val="00025C29"/>
    <w:rsid w:val="00025DE4"/>
    <w:rsid w:val="00026B39"/>
    <w:rsid w:val="00026BF8"/>
    <w:rsid w:val="00026DF7"/>
    <w:rsid w:val="000270E9"/>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98B"/>
    <w:rsid w:val="00042D83"/>
    <w:rsid w:val="0004340B"/>
    <w:rsid w:val="000436C9"/>
    <w:rsid w:val="00043E30"/>
    <w:rsid w:val="00044282"/>
    <w:rsid w:val="000446E7"/>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848"/>
    <w:rsid w:val="00050C61"/>
    <w:rsid w:val="000510C6"/>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6FD9"/>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60EA"/>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0CE4"/>
    <w:rsid w:val="00131529"/>
    <w:rsid w:val="00131813"/>
    <w:rsid w:val="00131818"/>
    <w:rsid w:val="001320E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0B"/>
    <w:rsid w:val="002735CE"/>
    <w:rsid w:val="00273E3A"/>
    <w:rsid w:val="00274DE5"/>
    <w:rsid w:val="002750AE"/>
    <w:rsid w:val="0027512A"/>
    <w:rsid w:val="002754E5"/>
    <w:rsid w:val="0027562E"/>
    <w:rsid w:val="002757A9"/>
    <w:rsid w:val="00275A8F"/>
    <w:rsid w:val="002761FC"/>
    <w:rsid w:val="00276A8D"/>
    <w:rsid w:val="00277428"/>
    <w:rsid w:val="002774A4"/>
    <w:rsid w:val="00277C0C"/>
    <w:rsid w:val="00277EE1"/>
    <w:rsid w:val="002813E2"/>
    <w:rsid w:val="002821E7"/>
    <w:rsid w:val="00282924"/>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1EDB"/>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0EC"/>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5D6B"/>
    <w:rsid w:val="00346306"/>
    <w:rsid w:val="0034657D"/>
    <w:rsid w:val="00346FB9"/>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7DD"/>
    <w:rsid w:val="00381DAB"/>
    <w:rsid w:val="0038204D"/>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4E2A"/>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3631"/>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72D"/>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2EC"/>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1CEF"/>
    <w:rsid w:val="004D2165"/>
    <w:rsid w:val="004D320C"/>
    <w:rsid w:val="004D3A53"/>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AEB"/>
    <w:rsid w:val="004F7FAE"/>
    <w:rsid w:val="00500573"/>
    <w:rsid w:val="005005F4"/>
    <w:rsid w:val="005010BD"/>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6A7E"/>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7051"/>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6184"/>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11B"/>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2FD"/>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E6E"/>
    <w:rsid w:val="00756F0B"/>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0DA"/>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424"/>
    <w:rsid w:val="007F17A8"/>
    <w:rsid w:val="007F2094"/>
    <w:rsid w:val="007F2E45"/>
    <w:rsid w:val="007F314E"/>
    <w:rsid w:val="007F3B31"/>
    <w:rsid w:val="007F435B"/>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AEA"/>
    <w:rsid w:val="00805D74"/>
    <w:rsid w:val="00806206"/>
    <w:rsid w:val="00806D8C"/>
    <w:rsid w:val="00806EA6"/>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17AF0"/>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ADA"/>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50B2"/>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1B"/>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0FBA"/>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00"/>
    <w:rsid w:val="0094024D"/>
    <w:rsid w:val="009414EC"/>
    <w:rsid w:val="009415D5"/>
    <w:rsid w:val="00941A84"/>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AB6"/>
    <w:rsid w:val="00953DB4"/>
    <w:rsid w:val="00954753"/>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676A6"/>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D70"/>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8B"/>
    <w:rsid w:val="009C3C64"/>
    <w:rsid w:val="009C40C2"/>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F071A"/>
    <w:rsid w:val="009F110D"/>
    <w:rsid w:val="009F18B6"/>
    <w:rsid w:val="009F2805"/>
    <w:rsid w:val="009F36BF"/>
    <w:rsid w:val="009F3865"/>
    <w:rsid w:val="009F6075"/>
    <w:rsid w:val="009F6AEF"/>
    <w:rsid w:val="00A00427"/>
    <w:rsid w:val="00A01D1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65B"/>
    <w:rsid w:val="00A96709"/>
    <w:rsid w:val="00A972CD"/>
    <w:rsid w:val="00A97C7D"/>
    <w:rsid w:val="00A97F48"/>
    <w:rsid w:val="00AA05EC"/>
    <w:rsid w:val="00AA0B4F"/>
    <w:rsid w:val="00AA0EBC"/>
    <w:rsid w:val="00AA224A"/>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7043"/>
    <w:rsid w:val="00AD01AC"/>
    <w:rsid w:val="00AD052B"/>
    <w:rsid w:val="00AD0DF3"/>
    <w:rsid w:val="00AD10F9"/>
    <w:rsid w:val="00AD126A"/>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5D6B"/>
    <w:rsid w:val="00AE6834"/>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CE"/>
    <w:rsid w:val="00BB0BE2"/>
    <w:rsid w:val="00BB10E0"/>
    <w:rsid w:val="00BB1307"/>
    <w:rsid w:val="00BB155B"/>
    <w:rsid w:val="00BB1BF5"/>
    <w:rsid w:val="00BB1F3B"/>
    <w:rsid w:val="00BB20A4"/>
    <w:rsid w:val="00BB2376"/>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AD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0F77"/>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50E2"/>
    <w:rsid w:val="00C55179"/>
    <w:rsid w:val="00C5602D"/>
    <w:rsid w:val="00C56405"/>
    <w:rsid w:val="00C57062"/>
    <w:rsid w:val="00C5785D"/>
    <w:rsid w:val="00C57C80"/>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494"/>
    <w:rsid w:val="00C9259D"/>
    <w:rsid w:val="00C9295A"/>
    <w:rsid w:val="00C93A8D"/>
    <w:rsid w:val="00C940D0"/>
    <w:rsid w:val="00C94149"/>
    <w:rsid w:val="00C941FC"/>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83"/>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0BF"/>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6B0"/>
    <w:rsid w:val="00CF191B"/>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9DC"/>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E07"/>
    <w:rsid w:val="00DF3E23"/>
    <w:rsid w:val="00DF4061"/>
    <w:rsid w:val="00DF43CD"/>
    <w:rsid w:val="00DF4805"/>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0E6C"/>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333F"/>
    <w:rsid w:val="00E336C7"/>
    <w:rsid w:val="00E33B4C"/>
    <w:rsid w:val="00E33D3F"/>
    <w:rsid w:val="00E33DAD"/>
    <w:rsid w:val="00E33E65"/>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2F0"/>
    <w:rsid w:val="00E4746D"/>
    <w:rsid w:val="00E47AC6"/>
    <w:rsid w:val="00E50141"/>
    <w:rsid w:val="00E503A9"/>
    <w:rsid w:val="00E50EDC"/>
    <w:rsid w:val="00E5105D"/>
    <w:rsid w:val="00E5128A"/>
    <w:rsid w:val="00E5146B"/>
    <w:rsid w:val="00E516D1"/>
    <w:rsid w:val="00E5202F"/>
    <w:rsid w:val="00E521E2"/>
    <w:rsid w:val="00E52777"/>
    <w:rsid w:val="00E52EFF"/>
    <w:rsid w:val="00E5324C"/>
    <w:rsid w:val="00E53308"/>
    <w:rsid w:val="00E53358"/>
    <w:rsid w:val="00E537BD"/>
    <w:rsid w:val="00E53BFC"/>
    <w:rsid w:val="00E5458C"/>
    <w:rsid w:val="00E55405"/>
    <w:rsid w:val="00E557D6"/>
    <w:rsid w:val="00E557F7"/>
    <w:rsid w:val="00E55AA2"/>
    <w:rsid w:val="00E5625D"/>
    <w:rsid w:val="00E56594"/>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472"/>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01F"/>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9B3"/>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5348"/>
    <w:rsid w:val="00F3536C"/>
    <w:rsid w:val="00F35F4E"/>
    <w:rsid w:val="00F36176"/>
    <w:rsid w:val="00F36233"/>
    <w:rsid w:val="00F36622"/>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3C7A"/>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81A"/>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D1B09"/>
    <w:rsid w:val="0EACCCE2"/>
    <w:rsid w:val="0F125BC8"/>
    <w:rsid w:val="1152C337"/>
    <w:rsid w:val="12098CA7"/>
    <w:rsid w:val="15412D69"/>
    <w:rsid w:val="15D22207"/>
    <w:rsid w:val="160FADA3"/>
    <w:rsid w:val="177EF4E9"/>
    <w:rsid w:val="17CB7E54"/>
    <w:rsid w:val="17D9CF9C"/>
    <w:rsid w:val="184E2123"/>
    <w:rsid w:val="1A4A0799"/>
    <w:rsid w:val="1AF1BD6F"/>
    <w:rsid w:val="1C15AA2F"/>
    <w:rsid w:val="1CA586F6"/>
    <w:rsid w:val="1CDF918B"/>
    <w:rsid w:val="1D71063E"/>
    <w:rsid w:val="1D9FDEAE"/>
    <w:rsid w:val="1E50BB44"/>
    <w:rsid w:val="1E6F0C32"/>
    <w:rsid w:val="21991646"/>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6B17C11"/>
    <w:rsid w:val="382D7C9D"/>
    <w:rsid w:val="39563BD0"/>
    <w:rsid w:val="39DF4D96"/>
    <w:rsid w:val="3AE38FED"/>
    <w:rsid w:val="3CAC0F51"/>
    <w:rsid w:val="3CBF3E9D"/>
    <w:rsid w:val="3F8420A5"/>
    <w:rsid w:val="3F8C4836"/>
    <w:rsid w:val="4112CFCC"/>
    <w:rsid w:val="458F9E1C"/>
    <w:rsid w:val="470F145F"/>
    <w:rsid w:val="473F7469"/>
    <w:rsid w:val="475FAFAC"/>
    <w:rsid w:val="47836E06"/>
    <w:rsid w:val="47B8C310"/>
    <w:rsid w:val="48D031F2"/>
    <w:rsid w:val="4A2C48C8"/>
    <w:rsid w:val="4BE68F2E"/>
    <w:rsid w:val="4C13CA41"/>
    <w:rsid w:val="5004A939"/>
    <w:rsid w:val="51E5FBCC"/>
    <w:rsid w:val="527BD636"/>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FD20D7"/>
    <w:rsid w:val="72427173"/>
    <w:rsid w:val="734BB129"/>
    <w:rsid w:val="73DA855B"/>
    <w:rsid w:val="7766A326"/>
    <w:rsid w:val="7964B862"/>
    <w:rsid w:val="798E0FC8"/>
    <w:rsid w:val="7B04DCB1"/>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941e23cb-dad9-498e-b38f-7f09bac0cd70"/>
    <ds:schemaRef ds:uri="59341b7b-2ed7-44dc-8679-71dde30480b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3</Pages>
  <Words>910</Words>
  <Characters>5191</Characters>
  <Application>Microsoft Office Word</Application>
  <DocSecurity>0</DocSecurity>
  <Lines>43</Lines>
  <Paragraphs>12</Paragraphs>
  <ScaleCrop>false</ScaleCrop>
  <Company>Microsoft</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Juan Montojo</cp:lastModifiedBy>
  <cp:revision>2</cp:revision>
  <dcterms:created xsi:type="dcterms:W3CDTF">2022-12-05T20:14:00Z</dcterms:created>
  <dcterms:modified xsi:type="dcterms:W3CDTF">2022-12-05T20:14:00Z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